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FEE" w:rsidRDefault="00E457AE" w:rsidP="0060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ight="-1" w:firstLine="284"/>
        <w:rPr>
          <w:rFonts w:ascii="Times New Roman" w:hAnsi="Times New Roman" w:cs="Times New Roman"/>
        </w:rPr>
      </w:pPr>
      <w:bookmarkStart w:id="0" w:name="_GoBack"/>
      <w:bookmarkEnd w:id="0"/>
      <w:r w:rsidRPr="006562E8">
        <w:rPr>
          <w:rFonts w:ascii="Times New Roman" w:hAnsi="Times New Roman" w:cs="Times New Roman"/>
        </w:rPr>
        <w:t> </w:t>
      </w:r>
      <w:r w:rsidR="00D26FEE">
        <w:rPr>
          <w:rFonts w:ascii="Times New Roman" w:hAnsi="Times New Roman" w:cs="Times New Roman"/>
        </w:rPr>
        <w:t xml:space="preserve">Приложение </w:t>
      </w:r>
    </w:p>
    <w:p w:rsidR="006F0DA3" w:rsidRDefault="00D26FEE" w:rsidP="0060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ight="-1" w:firstLine="284"/>
        <w:rPr>
          <w:rFonts w:ascii="Times New Roman" w:hAnsi="Times New Roman" w:cs="Times New Roman"/>
        </w:rPr>
      </w:pPr>
      <w:r>
        <w:rPr>
          <w:rFonts w:ascii="Times New Roman" w:hAnsi="Times New Roman" w:cs="Times New Roman"/>
        </w:rPr>
        <w:t xml:space="preserve"> к приказу</w:t>
      </w:r>
      <w:r w:rsidR="00603630">
        <w:rPr>
          <w:rFonts w:ascii="Times New Roman" w:hAnsi="Times New Roman" w:cs="Times New Roman"/>
        </w:rPr>
        <w:t xml:space="preserve">  </w:t>
      </w:r>
      <w:r>
        <w:rPr>
          <w:rFonts w:ascii="Times New Roman" w:hAnsi="Times New Roman" w:cs="Times New Roman"/>
        </w:rPr>
        <w:t xml:space="preserve"> от  </w:t>
      </w:r>
      <w:r w:rsidR="00AD7C0E">
        <w:rPr>
          <w:rFonts w:ascii="Times New Roman" w:hAnsi="Times New Roman" w:cs="Times New Roman"/>
        </w:rPr>
        <w:t xml:space="preserve"> </w:t>
      </w:r>
      <w:r w:rsidR="00626B04" w:rsidRPr="00C12AED">
        <w:rPr>
          <w:rFonts w:ascii="Times New Roman" w:hAnsi="Times New Roman" w:cs="Times New Roman"/>
        </w:rPr>
        <w:t>15</w:t>
      </w:r>
      <w:r w:rsidR="00603630">
        <w:rPr>
          <w:rFonts w:ascii="Times New Roman" w:hAnsi="Times New Roman" w:cs="Times New Roman"/>
        </w:rPr>
        <w:t>.</w:t>
      </w:r>
      <w:r w:rsidR="00626B04" w:rsidRPr="00C12AED">
        <w:rPr>
          <w:rFonts w:ascii="Times New Roman" w:hAnsi="Times New Roman" w:cs="Times New Roman"/>
        </w:rPr>
        <w:t>01</w:t>
      </w:r>
      <w:r w:rsidR="00603630">
        <w:rPr>
          <w:rFonts w:ascii="Times New Roman" w:hAnsi="Times New Roman" w:cs="Times New Roman"/>
        </w:rPr>
        <w:t>.20</w:t>
      </w:r>
      <w:r w:rsidR="00626B04" w:rsidRPr="00C12AED">
        <w:rPr>
          <w:rFonts w:ascii="Times New Roman" w:hAnsi="Times New Roman" w:cs="Times New Roman"/>
        </w:rPr>
        <w:t>20</w:t>
      </w:r>
      <w:r w:rsidR="00AD7C0E">
        <w:rPr>
          <w:rFonts w:ascii="Times New Roman" w:hAnsi="Times New Roman" w:cs="Times New Roman"/>
        </w:rPr>
        <w:t xml:space="preserve"> </w:t>
      </w:r>
      <w:r>
        <w:rPr>
          <w:rFonts w:ascii="Times New Roman" w:hAnsi="Times New Roman" w:cs="Times New Roman"/>
        </w:rPr>
        <w:t xml:space="preserve">№ </w:t>
      </w:r>
      <w:r w:rsidR="00626B04" w:rsidRPr="00C12AED">
        <w:rPr>
          <w:rFonts w:ascii="Times New Roman" w:hAnsi="Times New Roman" w:cs="Times New Roman"/>
        </w:rPr>
        <w:t>01-05/003@</w:t>
      </w:r>
      <w:r>
        <w:rPr>
          <w:rFonts w:ascii="Times New Roman" w:hAnsi="Times New Roman" w:cs="Times New Roman"/>
        </w:rPr>
        <w:t xml:space="preserve"> </w:t>
      </w:r>
    </w:p>
    <w:p w:rsidR="00D26FEE" w:rsidRPr="006562E8" w:rsidRDefault="00D26FE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887B1C" w:rsidRPr="00887B1C" w:rsidRDefault="007D3C61" w:rsidP="0088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center"/>
        <w:rPr>
          <w:rFonts w:ascii="Times New Roman" w:hAnsi="Times New Roman" w:cs="Times New Roman"/>
          <w:b/>
          <w:bCs/>
        </w:rPr>
      </w:pPr>
      <w:r>
        <w:rPr>
          <w:rFonts w:ascii="Times New Roman" w:hAnsi="Times New Roman" w:cs="Times New Roman"/>
          <w:b/>
          <w:bCs/>
        </w:rPr>
        <w:t>Положение об у</w:t>
      </w:r>
      <w:r w:rsidR="00E457AE" w:rsidRPr="00887B1C">
        <w:rPr>
          <w:rFonts w:ascii="Times New Roman" w:hAnsi="Times New Roman" w:cs="Times New Roman"/>
          <w:b/>
          <w:bCs/>
        </w:rPr>
        <w:t>четн</w:t>
      </w:r>
      <w:r>
        <w:rPr>
          <w:rFonts w:ascii="Times New Roman" w:hAnsi="Times New Roman" w:cs="Times New Roman"/>
          <w:b/>
          <w:bCs/>
        </w:rPr>
        <w:t>ой политике</w:t>
      </w:r>
      <w:r w:rsidR="00E457AE" w:rsidRPr="00887B1C">
        <w:rPr>
          <w:rFonts w:ascii="Times New Roman" w:hAnsi="Times New Roman" w:cs="Times New Roman"/>
          <w:b/>
          <w:bCs/>
        </w:rPr>
        <w:t xml:space="preserve"> для целей бюджетного учета</w:t>
      </w:r>
    </w:p>
    <w:p w:rsidR="00D26FEE" w:rsidRPr="000227DA" w:rsidRDefault="00B8002A" w:rsidP="0002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center"/>
        <w:rPr>
          <w:rFonts w:ascii="Times New Roman" w:hAnsi="Times New Roman" w:cs="Times New Roman"/>
        </w:rPr>
      </w:pPr>
      <w:r>
        <w:rPr>
          <w:rFonts w:ascii="Times New Roman" w:hAnsi="Times New Roman" w:cs="Times New Roman"/>
          <w:b/>
          <w:bCs/>
        </w:rPr>
        <w:t>И</w:t>
      </w:r>
      <w:r w:rsidR="00887B1C" w:rsidRPr="00887B1C">
        <w:rPr>
          <w:rFonts w:ascii="Times New Roman" w:hAnsi="Times New Roman" w:cs="Times New Roman"/>
          <w:b/>
          <w:bCs/>
        </w:rPr>
        <w:t xml:space="preserve">нспекции Федеральной налоговой службы по </w:t>
      </w:r>
      <w:r w:rsidR="000227DA">
        <w:rPr>
          <w:rFonts w:ascii="Times New Roman" w:hAnsi="Times New Roman" w:cs="Times New Roman"/>
          <w:b/>
          <w:bCs/>
        </w:rPr>
        <w:t xml:space="preserve"> г</w:t>
      </w:r>
      <w:proofErr w:type="gramStart"/>
      <w:r w:rsidR="000227DA">
        <w:rPr>
          <w:rFonts w:ascii="Times New Roman" w:hAnsi="Times New Roman" w:cs="Times New Roman"/>
          <w:b/>
          <w:bCs/>
        </w:rPr>
        <w:t>.Т</w:t>
      </w:r>
      <w:proofErr w:type="gramEnd"/>
      <w:r w:rsidR="000227DA">
        <w:rPr>
          <w:rFonts w:ascii="Times New Roman" w:hAnsi="Times New Roman" w:cs="Times New Roman"/>
          <w:b/>
          <w:bCs/>
        </w:rPr>
        <w:t>амбову</w:t>
      </w:r>
    </w:p>
    <w:p w:rsidR="00B8002A" w:rsidRPr="00B8002A" w:rsidRDefault="00954F7B" w:rsidP="00B8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center"/>
        <w:rPr>
          <w:rFonts w:ascii="Times New Roman" w:hAnsi="Times New Roman" w:cs="Times New Roman"/>
        </w:rPr>
      </w:pPr>
      <w:r w:rsidRPr="00B8002A">
        <w:rPr>
          <w:rFonts w:ascii="Times New Roman" w:hAnsi="Times New Roman" w:cs="Times New Roman"/>
        </w:rPr>
        <w:t>Учетная политика</w:t>
      </w:r>
      <w:r w:rsidR="00B8002A" w:rsidRPr="00B8002A">
        <w:rPr>
          <w:rFonts w:ascii="Times New Roman" w:hAnsi="Times New Roman" w:cs="Times New Roman"/>
        </w:rPr>
        <w:t xml:space="preserve"> </w:t>
      </w:r>
      <w:r w:rsidR="00B8002A" w:rsidRPr="00B8002A">
        <w:rPr>
          <w:rFonts w:ascii="Times New Roman" w:hAnsi="Times New Roman" w:cs="Times New Roman"/>
          <w:bCs/>
        </w:rPr>
        <w:t xml:space="preserve"> Инспекции Федеральной налоговой службы по  г</w:t>
      </w:r>
      <w:proofErr w:type="gramStart"/>
      <w:r w:rsidR="00B8002A" w:rsidRPr="00B8002A">
        <w:rPr>
          <w:rFonts w:ascii="Times New Roman" w:hAnsi="Times New Roman" w:cs="Times New Roman"/>
          <w:bCs/>
        </w:rPr>
        <w:t>.Т</w:t>
      </w:r>
      <w:proofErr w:type="gramEnd"/>
      <w:r w:rsidR="00B8002A" w:rsidRPr="00B8002A">
        <w:rPr>
          <w:rFonts w:ascii="Times New Roman" w:hAnsi="Times New Roman" w:cs="Times New Roman"/>
          <w:bCs/>
        </w:rPr>
        <w:t>амбову</w:t>
      </w:r>
    </w:p>
    <w:p w:rsidR="00954F7B" w:rsidRPr="00B8002A" w:rsidRDefault="00B8002A" w:rsidP="00B8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B8002A">
        <w:rPr>
          <w:rFonts w:ascii="Times New Roman" w:hAnsi="Times New Roman" w:cs="Times New Roman"/>
        </w:rPr>
        <w:t xml:space="preserve"> </w:t>
      </w:r>
      <w:r w:rsidR="00887B1C" w:rsidRPr="00B8002A">
        <w:rPr>
          <w:rFonts w:ascii="Times New Roman" w:hAnsi="Times New Roman" w:cs="Times New Roman"/>
        </w:rPr>
        <w:t>(далее – инспекция)</w:t>
      </w:r>
      <w:r w:rsidR="00954F7B" w:rsidRPr="00B8002A">
        <w:rPr>
          <w:rFonts w:ascii="Times New Roman" w:hAnsi="Times New Roman" w:cs="Times New Roman"/>
        </w:rPr>
        <w:t xml:space="preserve"> разработана </w:t>
      </w:r>
      <w:r w:rsidR="003D543D" w:rsidRPr="00B8002A">
        <w:rPr>
          <w:rFonts w:ascii="Times New Roman" w:hAnsi="Times New Roman" w:cs="Times New Roman"/>
        </w:rPr>
        <w:t>в соответствии</w:t>
      </w:r>
      <w:r w:rsidR="00954F7B" w:rsidRPr="00B8002A">
        <w:rPr>
          <w:rFonts w:ascii="Times New Roman" w:hAnsi="Times New Roman" w:cs="Times New Roman"/>
        </w:rPr>
        <w:t>:</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с Бюджетным кодексом Российской Федерации от 31.07.1998 N145-ФЗ;</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Налоговым кодексом Российской Федерации (часть первая) от 31.07.1998 N146-ФЗ;</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Налоговым кодексом Российской Федерации (часть вторая) от 05.08.2000 N117-ФЗ;</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Гражданским кодексом Российской Федерации (часть первая) от 30.11.1994 N51-ФЗ;</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Гражданским кодексом Российской Федерации (часть вторая) от 26.01.1996 N14-ФЗ;</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Указом Президента Российской Федерации от 18.07.2005 N813 «О порядке и условиях командирования федеральных государственных гражданских служащих»;</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Указом Президента Российской Федерации от 25.07.2006 N763 «О денежном содержании федеральных государственных гражданских служащих»;</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Приказом Федерального агентства по техническому регулированию и метрологии от 12 декабря 2014 г. N 2018-ст "О принятии и введении в действие общероссийского классификатора основных фондов (ОКОФ) ОК 013-2014 (СНС2008)";</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Постановлением Правительства Российской Федерации от 06.09.2007 N562 «Об утверждении Правил исчисления денежного содержания федеральных государственных гражданских служащих»;</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Постановлением Правительства Российской Федерации от 14.10.2010 N834 «Об особенностях списания федерального имущества»;</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Федеральным законом от 27.07.2004 N79-ФЗ «О государственной гражданской службе Российской Федерации» (</w:t>
      </w:r>
      <w:proofErr w:type="gramStart"/>
      <w:r w:rsidRPr="00357919">
        <w:rPr>
          <w:rFonts w:ascii="Times New Roman" w:hAnsi="Times New Roman" w:cs="Times New Roman"/>
        </w:rPr>
        <w:t>принят</w:t>
      </w:r>
      <w:proofErr w:type="gramEnd"/>
      <w:r w:rsidRPr="00357919">
        <w:rPr>
          <w:rFonts w:ascii="Times New Roman" w:hAnsi="Times New Roman" w:cs="Times New Roman"/>
        </w:rPr>
        <w:t xml:space="preserve"> ГД ФС РФ 07.07.2004);</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Федеральным законом от 06.12.2011 N402-ФЗ «О бухгалтерском учете»;</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Указанием ЦБ РФ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Приказом Минфина России от 13.06.1995 N49  «Об утверждении Методических указаний по инвентаризации имущества и финансовых обязательств»;</w:t>
      </w:r>
    </w:p>
    <w:p w:rsidR="00954F7B" w:rsidRPr="00357919" w:rsidRDefault="003D543D" w:rsidP="006562E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с приказом Минфина России от 1 декабря 2010 № 157н</w:t>
      </w:r>
      <w:r w:rsidR="00E457AE" w:rsidRPr="00357919">
        <w:rPr>
          <w:rFonts w:ascii="Times New Roman" w:hAnsi="Times New Roman" w:cs="Times New Roman"/>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к Единому плану счетов № 157н)</w:t>
      </w:r>
      <w:r w:rsidR="00954F7B" w:rsidRPr="00357919">
        <w:rPr>
          <w:rFonts w:ascii="Times New Roman" w:hAnsi="Times New Roman" w:cs="Times New Roman"/>
        </w:rPr>
        <w:t>;</w:t>
      </w:r>
    </w:p>
    <w:p w:rsidR="00787BFC" w:rsidRPr="00357919" w:rsidRDefault="003D543D" w:rsidP="006562E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приказом Минфина России от 6 декабря 2010 № 162н</w:t>
      </w:r>
      <w:r w:rsidR="00E457AE" w:rsidRPr="00357919">
        <w:rPr>
          <w:rFonts w:ascii="Times New Roman" w:hAnsi="Times New Roman" w:cs="Times New Roman"/>
        </w:rPr>
        <w:t xml:space="preserve"> «Об утверждении Плана счетов бюджетного учета и Инструкции по его применению</w:t>
      </w:r>
      <w:r w:rsidR="00787BFC" w:rsidRPr="00357919">
        <w:rPr>
          <w:rFonts w:ascii="Times New Roman" w:hAnsi="Times New Roman" w:cs="Times New Roman"/>
        </w:rPr>
        <w:t>» (далее – Инструкция № 162н);</w:t>
      </w:r>
    </w:p>
    <w:p w:rsidR="00E07E48" w:rsidRPr="00357919" w:rsidRDefault="00E07E48" w:rsidP="00E07E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Приказом Минфина России от 28.12.2010 N191н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787BFC" w:rsidRPr="00357919" w:rsidRDefault="003D543D" w:rsidP="006562E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приказом Минфина России от 1 июля 2013 № 65н</w:t>
      </w:r>
      <w:r w:rsidR="00E457AE" w:rsidRPr="00357919">
        <w:rPr>
          <w:rFonts w:ascii="Times New Roman" w:hAnsi="Times New Roman" w:cs="Times New Roman"/>
        </w:rPr>
        <w:t xml:space="preserve"> «Об утверждении Указаний о порядке применения бюджетной классификации Российской Федерации» (далее – приказ № 65н)</w:t>
      </w:r>
      <w:r w:rsidR="00787BFC" w:rsidRPr="00357919">
        <w:rPr>
          <w:rFonts w:ascii="Times New Roman" w:hAnsi="Times New Roman" w:cs="Times New Roman"/>
        </w:rPr>
        <w:t>;</w:t>
      </w:r>
    </w:p>
    <w:p w:rsidR="00787BFC" w:rsidRPr="00357919" w:rsidRDefault="003D543D" w:rsidP="006562E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приказом Минфина России от 30 марта 2015 № 52н</w:t>
      </w:r>
      <w:r w:rsidR="00E457AE" w:rsidRPr="00357919">
        <w:rPr>
          <w:rFonts w:ascii="Times New Roman" w:hAnsi="Times New Roman" w:cs="Times New Roman"/>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357919">
        <w:rPr>
          <w:rFonts w:ascii="Times New Roman" w:hAnsi="Times New Roman" w:cs="Times New Roman"/>
        </w:rPr>
        <w:t>» (далее – приказ № 52н);</w:t>
      </w:r>
    </w:p>
    <w:p w:rsidR="003D543D" w:rsidRPr="00357919" w:rsidRDefault="00C139AC" w:rsidP="006562E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Ф</w:t>
      </w:r>
      <w:r w:rsidR="003D543D" w:rsidRPr="00357919">
        <w:rPr>
          <w:rFonts w:ascii="Times New Roman" w:hAnsi="Times New Roman" w:cs="Times New Roman"/>
        </w:rPr>
        <w:t xml:space="preserve">едеральными стандартами бухгалтерского учета для организаций государственного сектора, утвержденными </w:t>
      </w:r>
      <w:r w:rsidR="00BF409B" w:rsidRPr="00357919">
        <w:rPr>
          <w:rFonts w:ascii="Times New Roman" w:hAnsi="Times New Roman" w:cs="Times New Roman"/>
        </w:rPr>
        <w:t xml:space="preserve">приказами Минфина России от 31 декабря 2016 № 256н, № 257н, № 258н, </w:t>
      </w:r>
      <w:r w:rsidR="00BF409B" w:rsidRPr="00357919">
        <w:rPr>
          <w:rFonts w:ascii="Times New Roman" w:hAnsi="Times New Roman" w:cs="Times New Roman"/>
        </w:rPr>
        <w:lastRenderedPageBreak/>
        <w:t>№ 259н, № 260н (</w:t>
      </w:r>
      <w:r w:rsidR="00BA471B" w:rsidRPr="00357919">
        <w:rPr>
          <w:rFonts w:ascii="Times New Roman" w:hAnsi="Times New Roman" w:cs="Times New Roman"/>
        </w:rPr>
        <w:t xml:space="preserve">далее </w:t>
      </w:r>
      <w:r w:rsidR="00117DE8" w:rsidRPr="00357919">
        <w:rPr>
          <w:rFonts w:ascii="Times New Roman" w:hAnsi="Times New Roman" w:cs="Times New Roman"/>
        </w:rPr>
        <w:t xml:space="preserve">– </w:t>
      </w:r>
      <w:r w:rsidR="00BA471B" w:rsidRPr="00357919">
        <w:rPr>
          <w:rFonts w:ascii="Times New Roman" w:hAnsi="Times New Roman" w:cs="Times New Roman"/>
        </w:rPr>
        <w:t>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r w:rsidR="00BF409B" w:rsidRPr="00357919">
        <w:rPr>
          <w:rFonts w:ascii="Times New Roman" w:hAnsi="Times New Roman" w:cs="Times New Roman"/>
        </w:rPr>
        <w:t>)</w:t>
      </w:r>
      <w:r w:rsidR="00E07E48" w:rsidRPr="00357919">
        <w:rPr>
          <w:rFonts w:ascii="Times New Roman" w:hAnsi="Times New Roman" w:cs="Times New Roman"/>
        </w:rPr>
        <w:t>;</w:t>
      </w:r>
    </w:p>
    <w:p w:rsidR="00D925E1" w:rsidRPr="00357919" w:rsidRDefault="00C139AC" w:rsidP="006562E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Ф</w:t>
      </w:r>
      <w:r w:rsidR="00D925E1" w:rsidRPr="00357919">
        <w:rPr>
          <w:rFonts w:ascii="Times New Roman" w:hAnsi="Times New Roman" w:cs="Times New Roman"/>
        </w:rPr>
        <w:t>едеральными стандартами бухгалтерского учета для организаций государственного сектора, утвержденными приказами Минфина России от 30 декабря 2017 №274н, №275н  (далее – соответственно Стандарт «Учетная политика, оценочные значения и ошибки», Стандарт «События после отчетной даты»</w:t>
      </w:r>
      <w:r w:rsidRPr="00357919">
        <w:rPr>
          <w:rFonts w:ascii="Times New Roman" w:hAnsi="Times New Roman" w:cs="Times New Roman"/>
        </w:rPr>
        <w:t>;</w:t>
      </w:r>
    </w:p>
    <w:p w:rsidR="001705C7" w:rsidRPr="00357919" w:rsidRDefault="001705C7" w:rsidP="001705C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proofErr w:type="gramStart"/>
      <w:r w:rsidRPr="00357919">
        <w:rPr>
          <w:rFonts w:ascii="Times New Roman" w:hAnsi="Times New Roman" w:cs="Times New Roman"/>
        </w:rPr>
        <w:t>Приказом ФНС России от 15.03.2018 N ММВ-7-10/146@ "Об утверждении состава Комиссии Федеральной налоговой службы по принятию решения о выбытии (списании) федерального имущества, закрепленного за Федеральной налоговой службой на праве оперативного управления, и Положения о Комиссии Федеральной налоговой службы по принятию решения о выбытии (списании) федерального имущества, закрепленного за Федеральной налоговой службой на праве оперативного управления"</w:t>
      </w:r>
      <w:proofErr w:type="gramEnd"/>
    </w:p>
    <w:p w:rsidR="00E07E48" w:rsidRPr="00357919" w:rsidRDefault="00E07E48" w:rsidP="001705C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Приказом Федеральной налоговой службы от 17.07.2014 № ММВ-6-10/43@ «Об утверждении Правил обеспечения форменной одеждой федеральных государственных гражданских служащих Федеральной налоговой службы, которым присвоены классные чины»;</w:t>
      </w:r>
    </w:p>
    <w:p w:rsidR="006F0DA3" w:rsidRPr="00357919" w:rsidRDefault="001705C7" w:rsidP="001705C7">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284"/>
        <w:jc w:val="both"/>
        <w:rPr>
          <w:rFonts w:ascii="Times New Roman" w:hAnsi="Times New Roman" w:cs="Times New Roman"/>
        </w:rPr>
      </w:pPr>
      <w:r w:rsidRPr="00357919">
        <w:rPr>
          <w:rFonts w:ascii="Times New Roman" w:hAnsi="Times New Roman" w:cs="Times New Roman"/>
        </w:rPr>
        <w:t>Приказом ФНС России от 30.12.2016 N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w:t>
      </w:r>
    </w:p>
    <w:p w:rsidR="001705C7" w:rsidRPr="00357919" w:rsidRDefault="001705C7"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bCs/>
        </w:rPr>
      </w:pPr>
    </w:p>
    <w:p w:rsidR="006F0DA3" w:rsidRPr="00357919" w:rsidRDefault="00787BF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357919">
        <w:rPr>
          <w:rFonts w:ascii="Times New Roman" w:hAnsi="Times New Roman" w:cs="Times New Roman"/>
          <w:b/>
          <w:bCs/>
          <w:lang w:val="en-US"/>
        </w:rPr>
        <w:t>I</w:t>
      </w:r>
      <w:r w:rsidR="00E457AE" w:rsidRPr="00357919">
        <w:rPr>
          <w:rFonts w:ascii="Times New Roman" w:hAnsi="Times New Roman" w:cs="Times New Roman"/>
          <w:b/>
          <w:bCs/>
        </w:rPr>
        <w:t>. Общие положения</w:t>
      </w:r>
    </w:p>
    <w:p w:rsidR="005A0C44" w:rsidRPr="00357919" w:rsidRDefault="005A0C44"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EE2826" w:rsidRPr="00357919" w:rsidRDefault="00787BF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1</w:t>
      </w:r>
      <w:r w:rsidR="00E457AE" w:rsidRPr="00357919">
        <w:rPr>
          <w:rFonts w:ascii="Times New Roman" w:hAnsi="Times New Roman" w:cs="Times New Roman"/>
        </w:rPr>
        <w:t>. Бюджетный учет</w:t>
      </w:r>
      <w:r w:rsidR="00524072" w:rsidRPr="00357919">
        <w:rPr>
          <w:rFonts w:ascii="Times New Roman" w:hAnsi="Times New Roman" w:cs="Times New Roman"/>
        </w:rPr>
        <w:t>, а также формирование и исполнение сметы расходов</w:t>
      </w:r>
      <w:r w:rsidR="00E457AE" w:rsidRPr="00357919">
        <w:rPr>
          <w:rFonts w:ascii="Times New Roman" w:hAnsi="Times New Roman" w:cs="Times New Roman"/>
        </w:rPr>
        <w:t xml:space="preserve"> ведется структурным подразделением</w:t>
      </w:r>
      <w:r w:rsidR="00F45588" w:rsidRPr="00357919">
        <w:rPr>
          <w:rFonts w:ascii="Times New Roman" w:hAnsi="Times New Roman" w:cs="Times New Roman"/>
        </w:rPr>
        <w:t xml:space="preserve"> (бухгалтерия)</w:t>
      </w:r>
      <w:r w:rsidR="00E457AE" w:rsidRPr="00357919">
        <w:rPr>
          <w:rFonts w:ascii="Times New Roman" w:hAnsi="Times New Roman" w:cs="Times New Roman"/>
        </w:rPr>
        <w:t xml:space="preserve"> </w:t>
      </w:r>
      <w:r w:rsidR="00F45588" w:rsidRPr="00357919">
        <w:rPr>
          <w:rFonts w:ascii="Times New Roman" w:hAnsi="Times New Roman" w:cs="Times New Roman"/>
        </w:rPr>
        <w:t>в составе</w:t>
      </w:r>
      <w:r w:rsidR="00E457AE" w:rsidRPr="00357919">
        <w:rPr>
          <w:rFonts w:ascii="Times New Roman" w:hAnsi="Times New Roman" w:cs="Times New Roman"/>
        </w:rPr>
        <w:t xml:space="preserve"> </w:t>
      </w:r>
      <w:r w:rsidR="00F45588" w:rsidRPr="00357919">
        <w:rPr>
          <w:rFonts w:ascii="Times New Roman" w:hAnsi="Times New Roman" w:cs="Times New Roman"/>
        </w:rPr>
        <w:t>отдела обеспечения, возглавляемого</w:t>
      </w:r>
      <w:r w:rsidR="00E457AE" w:rsidRPr="00357919">
        <w:rPr>
          <w:rFonts w:ascii="Times New Roman" w:hAnsi="Times New Roman" w:cs="Times New Roman"/>
        </w:rPr>
        <w:t xml:space="preserve"> </w:t>
      </w:r>
      <w:r w:rsidR="00F45588" w:rsidRPr="00357919">
        <w:rPr>
          <w:rFonts w:ascii="Times New Roman" w:hAnsi="Times New Roman" w:cs="Times New Roman"/>
        </w:rPr>
        <w:t xml:space="preserve">начальником отдела - </w:t>
      </w:r>
      <w:r w:rsidR="00E457AE" w:rsidRPr="00357919">
        <w:rPr>
          <w:rFonts w:ascii="Times New Roman" w:hAnsi="Times New Roman" w:cs="Times New Roman"/>
        </w:rPr>
        <w:t xml:space="preserve">главным бухгалтером. Сотрудники бухгалтерии руководствуются в </w:t>
      </w:r>
      <w:r w:rsidRPr="00357919">
        <w:rPr>
          <w:rFonts w:ascii="Times New Roman" w:hAnsi="Times New Roman" w:cs="Times New Roman"/>
        </w:rPr>
        <w:t>работе</w:t>
      </w:r>
      <w:r w:rsidR="00E457AE" w:rsidRPr="00357919">
        <w:rPr>
          <w:rFonts w:ascii="Times New Roman" w:hAnsi="Times New Roman" w:cs="Times New Roman"/>
        </w:rPr>
        <w:t xml:space="preserve"> Положением о</w:t>
      </w:r>
      <w:r w:rsidR="0045553B" w:rsidRPr="00357919">
        <w:rPr>
          <w:rFonts w:ascii="Times New Roman" w:hAnsi="Times New Roman" w:cs="Times New Roman"/>
        </w:rPr>
        <w:t>б</w:t>
      </w:r>
      <w:r w:rsidR="00E457AE" w:rsidRPr="00357919">
        <w:rPr>
          <w:rFonts w:ascii="Times New Roman" w:hAnsi="Times New Roman" w:cs="Times New Roman"/>
        </w:rPr>
        <w:t xml:space="preserve"> </w:t>
      </w:r>
      <w:r w:rsidR="0045553B" w:rsidRPr="00357919">
        <w:rPr>
          <w:rFonts w:ascii="Times New Roman" w:hAnsi="Times New Roman" w:cs="Times New Roman"/>
        </w:rPr>
        <w:t>отделе</w:t>
      </w:r>
      <w:r w:rsidR="00E457AE" w:rsidRPr="00357919">
        <w:rPr>
          <w:rFonts w:ascii="Times New Roman" w:hAnsi="Times New Roman" w:cs="Times New Roman"/>
        </w:rPr>
        <w:t>, должностными инструкциями.</w:t>
      </w:r>
      <w:r w:rsidR="00F45588" w:rsidRPr="00357919">
        <w:rPr>
          <w:rFonts w:ascii="Times New Roman" w:hAnsi="Times New Roman" w:cs="Times New Roman"/>
        </w:rPr>
        <w:t xml:space="preserve"> </w:t>
      </w:r>
      <w:r w:rsidRPr="00357919">
        <w:rPr>
          <w:rFonts w:ascii="Times New Roman" w:hAnsi="Times New Roman" w:cs="Times New Roman"/>
        </w:rPr>
        <w:t>Ответственным за ведение бюджетного учета в учреждении является главный бухгалтер.</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часть 3 статьи 7 Закона от 6 декабря 2011 № 402-ФЗ.</w:t>
      </w:r>
    </w:p>
    <w:p w:rsidR="00A02DFF" w:rsidRPr="00357919" w:rsidRDefault="00A02DF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F45588" w:rsidRPr="00357919" w:rsidRDefault="005A0C44"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2</w:t>
      </w:r>
      <w:r w:rsidR="00E457AE" w:rsidRPr="00357919">
        <w:rPr>
          <w:rFonts w:ascii="Times New Roman" w:hAnsi="Times New Roman" w:cs="Times New Roman"/>
        </w:rPr>
        <w:t xml:space="preserve">. В учреждении </w:t>
      </w:r>
      <w:r w:rsidR="00A54E63" w:rsidRPr="00357919">
        <w:rPr>
          <w:rFonts w:ascii="Times New Roman" w:hAnsi="Times New Roman" w:cs="Times New Roman"/>
        </w:rPr>
        <w:t>действуют постоянные комиссии</w:t>
      </w:r>
      <w:r w:rsidR="00E457AE" w:rsidRPr="00357919">
        <w:rPr>
          <w:rFonts w:ascii="Times New Roman" w:hAnsi="Times New Roman" w:cs="Times New Roman"/>
        </w:rPr>
        <w:t>:</w:t>
      </w:r>
    </w:p>
    <w:p w:rsidR="00F45588"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w:t>
      </w:r>
      <w:r w:rsidR="00A54E63" w:rsidRPr="00357919">
        <w:rPr>
          <w:rFonts w:ascii="Times New Roman" w:hAnsi="Times New Roman" w:cs="Times New Roman"/>
        </w:rPr>
        <w:t xml:space="preserve">комиссия </w:t>
      </w:r>
      <w:r w:rsidRPr="00357919">
        <w:rPr>
          <w:rFonts w:ascii="Times New Roman" w:hAnsi="Times New Roman" w:cs="Times New Roman"/>
        </w:rPr>
        <w:t>по поступлению и выбытию активов</w:t>
      </w:r>
      <w:r w:rsidR="00F45588" w:rsidRPr="00357919">
        <w:rPr>
          <w:rFonts w:ascii="Times New Roman" w:hAnsi="Times New Roman" w:cs="Times New Roman"/>
        </w:rPr>
        <w:t xml:space="preserve">; </w:t>
      </w:r>
    </w:p>
    <w:p w:rsidR="00F45588"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инвентаризационн</w:t>
      </w:r>
      <w:r w:rsidR="00A54E63" w:rsidRPr="00357919">
        <w:rPr>
          <w:rFonts w:ascii="Times New Roman" w:hAnsi="Times New Roman" w:cs="Times New Roman"/>
        </w:rPr>
        <w:t>ая</w:t>
      </w:r>
      <w:r w:rsidRPr="00357919">
        <w:rPr>
          <w:rFonts w:ascii="Times New Roman" w:hAnsi="Times New Roman" w:cs="Times New Roman"/>
        </w:rPr>
        <w:t xml:space="preserve"> </w:t>
      </w:r>
      <w:r w:rsidR="005A0C44" w:rsidRPr="00357919">
        <w:rPr>
          <w:rFonts w:ascii="Times New Roman" w:hAnsi="Times New Roman" w:cs="Times New Roman"/>
        </w:rPr>
        <w:t>комиссия;</w:t>
      </w:r>
    </w:p>
    <w:p w:rsidR="005A0C44" w:rsidRPr="00357919" w:rsidRDefault="00E60E68"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w:t>
      </w:r>
      <w:r w:rsidR="005A0C44" w:rsidRPr="00357919">
        <w:rPr>
          <w:rFonts w:ascii="Times New Roman" w:hAnsi="Times New Roman" w:cs="Times New Roman"/>
        </w:rPr>
        <w:t xml:space="preserve"> комиссия</w:t>
      </w:r>
      <w:r w:rsidR="00144D02" w:rsidRPr="00357919">
        <w:rPr>
          <w:rFonts w:ascii="Times New Roman" w:hAnsi="Times New Roman" w:cs="Times New Roman"/>
        </w:rPr>
        <w:t xml:space="preserve"> по социальному страхованию</w:t>
      </w:r>
      <w:r w:rsidR="005A0C44" w:rsidRPr="00357919">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r w:rsidR="00F45588" w:rsidRPr="00357919">
        <w:rPr>
          <w:rFonts w:ascii="Times New Roman" w:hAnsi="Times New Roman" w:cs="Times New Roman"/>
        </w:rPr>
        <w:t>Состав комиссий и положение о комиссиях утверждается приказом инспекции.</w:t>
      </w:r>
    </w:p>
    <w:p w:rsidR="000B16B5" w:rsidRPr="00357919" w:rsidRDefault="000B16B5"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0B16B5" w:rsidRPr="00357919" w:rsidRDefault="000B16B5" w:rsidP="000B1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3. Бухгалтерский учет ведется в рублях. Стоимость объектов учета, выраженная в иностранной валюте, подлежит пересчету в валюту РФ.</w:t>
      </w:r>
    </w:p>
    <w:p w:rsidR="000B16B5" w:rsidRPr="00357919" w:rsidRDefault="000B16B5" w:rsidP="000B1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В инспекции применяются следующие коды вида финансового обеспечения (деятельности):</w:t>
      </w:r>
    </w:p>
    <w:p w:rsidR="000B16B5" w:rsidRPr="00357919" w:rsidRDefault="000B16B5" w:rsidP="000B1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1 – деятельность, осуществляемая за счет средств федерального бюджета;</w:t>
      </w:r>
    </w:p>
    <w:p w:rsidR="000B16B5" w:rsidRPr="00357919" w:rsidRDefault="000B16B5" w:rsidP="000B1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3 – средства во временном распоряжении.</w:t>
      </w:r>
    </w:p>
    <w:p w:rsidR="00F45588" w:rsidRPr="00357919" w:rsidRDefault="00F45588"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Cs/>
        </w:rPr>
      </w:pP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357919">
        <w:rPr>
          <w:rFonts w:ascii="Times New Roman" w:hAnsi="Times New Roman" w:cs="Times New Roman"/>
          <w:b/>
          <w:bCs/>
          <w:lang w:val="en-US"/>
        </w:rPr>
        <w:t>II</w:t>
      </w:r>
      <w:r w:rsidRPr="00357919">
        <w:rPr>
          <w:rFonts w:ascii="Times New Roman" w:hAnsi="Times New Roman" w:cs="Times New Roman"/>
          <w:b/>
          <w:bCs/>
        </w:rPr>
        <w:t>. Технология обработки учетной информации</w:t>
      </w: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1. </w:t>
      </w:r>
      <w:r w:rsidR="003125F6" w:rsidRPr="00357919">
        <w:rPr>
          <w:rFonts w:ascii="Times New Roman" w:hAnsi="Times New Roman" w:cs="Times New Roman"/>
        </w:rPr>
        <w:t>Бух</w:t>
      </w:r>
      <w:r w:rsidR="000819E1" w:rsidRPr="00357919">
        <w:rPr>
          <w:rFonts w:ascii="Times New Roman" w:hAnsi="Times New Roman" w:cs="Times New Roman"/>
        </w:rPr>
        <w:t xml:space="preserve">учет ведется в электронном виде с применением программных </w:t>
      </w:r>
      <w:r w:rsidRPr="00357919">
        <w:rPr>
          <w:rFonts w:ascii="Times New Roman" w:hAnsi="Times New Roman" w:cs="Times New Roman"/>
        </w:rPr>
        <w:t>продукт</w:t>
      </w:r>
      <w:r w:rsidR="000819E1" w:rsidRPr="00357919">
        <w:rPr>
          <w:rFonts w:ascii="Times New Roman" w:hAnsi="Times New Roman" w:cs="Times New Roman"/>
        </w:rPr>
        <w:t>ов</w:t>
      </w:r>
      <w:r w:rsidRPr="00357919">
        <w:rPr>
          <w:rFonts w:ascii="Times New Roman" w:hAnsi="Times New Roman" w:cs="Times New Roman"/>
        </w:rPr>
        <w:t xml:space="preserve"> </w:t>
      </w:r>
      <w:r w:rsidR="00F45588" w:rsidRPr="00357919">
        <w:rPr>
          <w:rFonts w:ascii="Times New Roman" w:hAnsi="Times New Roman" w:cs="Times New Roman"/>
        </w:rPr>
        <w:t xml:space="preserve"> Парус </w:t>
      </w:r>
      <w:r w:rsidRPr="00357919">
        <w:rPr>
          <w:rStyle w:val="fill"/>
          <w:rFonts w:ascii="Times New Roman" w:hAnsi="Times New Roman" w:cs="Times New Roman"/>
          <w:b w:val="0"/>
          <w:i w:val="0"/>
          <w:color w:val="auto"/>
        </w:rPr>
        <w:t>«Бухгалтерия»</w:t>
      </w:r>
      <w:r w:rsidRPr="00357919">
        <w:rPr>
          <w:rFonts w:ascii="Times New Roman" w:hAnsi="Times New Roman" w:cs="Times New Roman"/>
        </w:rPr>
        <w:t xml:space="preserve"> и </w:t>
      </w:r>
      <w:r w:rsidRPr="00357919">
        <w:rPr>
          <w:rStyle w:val="fill"/>
          <w:rFonts w:ascii="Times New Roman" w:hAnsi="Times New Roman" w:cs="Times New Roman"/>
          <w:b w:val="0"/>
          <w:i w:val="0"/>
          <w:color w:val="auto"/>
        </w:rPr>
        <w:t>«Зарплата»</w:t>
      </w:r>
      <w:r w:rsidRPr="00357919">
        <w:rPr>
          <w:rFonts w:ascii="Times New Roman" w:hAnsi="Times New Roman" w:cs="Times New Roman"/>
        </w:rPr>
        <w:t>. Основание: пункт 6 Инструкции к Единому плану счетов № 157н.</w:t>
      </w: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2. С использованием телекоммуникационных каналов связи и электронной подписи бухгалтерия </w:t>
      </w:r>
      <w:r w:rsidR="00D242E9" w:rsidRPr="00357919">
        <w:rPr>
          <w:rFonts w:ascii="Times New Roman" w:hAnsi="Times New Roman" w:cs="Times New Roman"/>
        </w:rPr>
        <w:t>инспекции</w:t>
      </w:r>
      <w:r w:rsidRPr="00357919">
        <w:rPr>
          <w:rFonts w:ascii="Times New Roman" w:hAnsi="Times New Roman" w:cs="Times New Roman"/>
        </w:rPr>
        <w:t xml:space="preserve"> осуществляет электронный документооборот по следующим направлениям:</w:t>
      </w:r>
    </w:p>
    <w:p w:rsidR="00DA534C" w:rsidRPr="00357919" w:rsidRDefault="00DA534C" w:rsidP="006562E8">
      <w:pPr>
        <w:numPr>
          <w:ilvl w:val="0"/>
          <w:numId w:val="5"/>
        </w:numPr>
        <w:tabs>
          <w:tab w:val="clear" w:pos="720"/>
        </w:tabs>
        <w:ind w:left="0" w:right="-1" w:firstLine="284"/>
        <w:jc w:val="both"/>
        <w:rPr>
          <w:rFonts w:ascii="Times New Roman" w:hAnsi="Times New Roman" w:cs="Times New Roman"/>
        </w:rPr>
      </w:pPr>
      <w:r w:rsidRPr="00357919">
        <w:rPr>
          <w:rFonts w:ascii="Times New Roman" w:hAnsi="Times New Roman" w:cs="Times New Roman"/>
        </w:rPr>
        <w:t xml:space="preserve">система электронного документооборота с территориальным органом </w:t>
      </w:r>
      <w:r w:rsidR="00EE45B5" w:rsidRPr="00357919">
        <w:rPr>
          <w:rFonts w:ascii="Times New Roman" w:hAnsi="Times New Roman" w:cs="Times New Roman"/>
        </w:rPr>
        <w:t>Федерального казначейства</w:t>
      </w:r>
      <w:r w:rsidR="00477E81" w:rsidRPr="00357919">
        <w:rPr>
          <w:rFonts w:ascii="Times New Roman" w:hAnsi="Times New Roman" w:cs="Times New Roman"/>
        </w:rPr>
        <w:t xml:space="preserve"> (СУФД)</w:t>
      </w:r>
      <w:r w:rsidRPr="00357919">
        <w:rPr>
          <w:rFonts w:ascii="Times New Roman" w:hAnsi="Times New Roman" w:cs="Times New Roman"/>
        </w:rPr>
        <w:t>;</w:t>
      </w:r>
    </w:p>
    <w:p w:rsidR="00DA534C" w:rsidRPr="00357919" w:rsidRDefault="00DA534C" w:rsidP="006562E8">
      <w:pPr>
        <w:numPr>
          <w:ilvl w:val="0"/>
          <w:numId w:val="5"/>
        </w:numPr>
        <w:tabs>
          <w:tab w:val="clear" w:pos="720"/>
        </w:tabs>
        <w:ind w:left="0" w:right="-1" w:firstLine="284"/>
        <w:jc w:val="both"/>
        <w:rPr>
          <w:rFonts w:ascii="Times New Roman" w:hAnsi="Times New Roman" w:cs="Times New Roman"/>
        </w:rPr>
      </w:pPr>
      <w:r w:rsidRPr="00357919">
        <w:rPr>
          <w:rFonts w:ascii="Times New Roman" w:hAnsi="Times New Roman" w:cs="Times New Roman"/>
        </w:rPr>
        <w:t xml:space="preserve">передача бухгалтерской отчетности </w:t>
      </w:r>
      <w:r w:rsidR="000227DA">
        <w:rPr>
          <w:rFonts w:ascii="Times New Roman" w:hAnsi="Times New Roman" w:cs="Times New Roman"/>
        </w:rPr>
        <w:t>У</w:t>
      </w:r>
      <w:r w:rsidR="00D242E9" w:rsidRPr="00357919">
        <w:rPr>
          <w:rFonts w:ascii="Times New Roman" w:hAnsi="Times New Roman" w:cs="Times New Roman"/>
        </w:rPr>
        <w:t>ФНС России</w:t>
      </w:r>
      <w:r w:rsidR="000227DA">
        <w:rPr>
          <w:rFonts w:ascii="Times New Roman" w:hAnsi="Times New Roman" w:cs="Times New Roman"/>
        </w:rPr>
        <w:t xml:space="preserve"> по Тамбовской области</w:t>
      </w:r>
      <w:r w:rsidRPr="00357919">
        <w:rPr>
          <w:rFonts w:ascii="Times New Roman" w:hAnsi="Times New Roman" w:cs="Times New Roman"/>
        </w:rPr>
        <w:t>;</w:t>
      </w:r>
    </w:p>
    <w:p w:rsidR="000227DA" w:rsidRDefault="00DA534C" w:rsidP="00477E81">
      <w:pPr>
        <w:numPr>
          <w:ilvl w:val="0"/>
          <w:numId w:val="5"/>
        </w:numPr>
        <w:tabs>
          <w:tab w:val="clear" w:pos="720"/>
        </w:tabs>
        <w:ind w:right="-1"/>
        <w:jc w:val="both"/>
        <w:rPr>
          <w:rFonts w:ascii="Times New Roman" w:hAnsi="Times New Roman" w:cs="Times New Roman"/>
        </w:rPr>
      </w:pPr>
      <w:r w:rsidRPr="000227DA">
        <w:rPr>
          <w:rFonts w:ascii="Times New Roman" w:hAnsi="Times New Roman" w:cs="Times New Roman"/>
        </w:rPr>
        <w:lastRenderedPageBreak/>
        <w:t>передача отчетности по налогам, сборам и иным обязательным платежам в инспекцию Федеральной налоговой службы</w:t>
      </w:r>
      <w:r w:rsidR="00D242E9" w:rsidRPr="000227DA">
        <w:rPr>
          <w:rFonts w:ascii="Times New Roman" w:hAnsi="Times New Roman" w:cs="Times New Roman"/>
        </w:rPr>
        <w:t xml:space="preserve">  по г</w:t>
      </w:r>
      <w:proofErr w:type="gramStart"/>
      <w:r w:rsidR="00D242E9" w:rsidRPr="000227DA">
        <w:rPr>
          <w:rFonts w:ascii="Times New Roman" w:hAnsi="Times New Roman" w:cs="Times New Roman"/>
        </w:rPr>
        <w:t>.</w:t>
      </w:r>
      <w:r w:rsidR="000227DA" w:rsidRPr="000227DA">
        <w:rPr>
          <w:rFonts w:ascii="Times New Roman" w:hAnsi="Times New Roman" w:cs="Times New Roman"/>
        </w:rPr>
        <w:t>Т</w:t>
      </w:r>
      <w:proofErr w:type="gramEnd"/>
      <w:r w:rsidR="000227DA" w:rsidRPr="000227DA">
        <w:rPr>
          <w:rFonts w:ascii="Times New Roman" w:hAnsi="Times New Roman" w:cs="Times New Roman"/>
        </w:rPr>
        <w:t>амбову</w:t>
      </w:r>
      <w:r w:rsidR="00D242E9" w:rsidRPr="000227DA">
        <w:rPr>
          <w:rFonts w:ascii="Times New Roman" w:hAnsi="Times New Roman" w:cs="Times New Roman"/>
        </w:rPr>
        <w:t xml:space="preserve"> по</w:t>
      </w:r>
      <w:r w:rsidR="000227DA">
        <w:rPr>
          <w:rFonts w:ascii="Times New Roman" w:hAnsi="Times New Roman" w:cs="Times New Roman"/>
        </w:rPr>
        <w:t xml:space="preserve"> </w:t>
      </w:r>
      <w:r w:rsidR="00C12AED">
        <w:rPr>
          <w:rFonts w:ascii="Times New Roman" w:hAnsi="Times New Roman" w:cs="Times New Roman"/>
        </w:rPr>
        <w:t>телекоммуникационной системе связи «</w:t>
      </w:r>
      <w:r w:rsidR="000227DA">
        <w:rPr>
          <w:rFonts w:ascii="Times New Roman" w:hAnsi="Times New Roman" w:cs="Times New Roman"/>
        </w:rPr>
        <w:t>Калуг</w:t>
      </w:r>
      <w:r w:rsidR="00C12AED">
        <w:rPr>
          <w:rFonts w:ascii="Times New Roman" w:hAnsi="Times New Roman" w:cs="Times New Roman"/>
        </w:rPr>
        <w:t>а</w:t>
      </w:r>
      <w:r w:rsidR="000227DA">
        <w:rPr>
          <w:rFonts w:ascii="Times New Roman" w:hAnsi="Times New Roman" w:cs="Times New Roman"/>
        </w:rPr>
        <w:t>-Астрал</w:t>
      </w:r>
      <w:r w:rsidR="00C12AED">
        <w:rPr>
          <w:rFonts w:ascii="Times New Roman" w:hAnsi="Times New Roman" w:cs="Times New Roman"/>
        </w:rPr>
        <w:t>»</w:t>
      </w:r>
      <w:r w:rsidR="000227DA">
        <w:rPr>
          <w:rFonts w:ascii="Times New Roman" w:hAnsi="Times New Roman" w:cs="Times New Roman"/>
        </w:rPr>
        <w:t>.</w:t>
      </w:r>
    </w:p>
    <w:p w:rsidR="00AD22B6" w:rsidRDefault="00DA534C" w:rsidP="00AD22B6">
      <w:pPr>
        <w:numPr>
          <w:ilvl w:val="0"/>
          <w:numId w:val="5"/>
        </w:numPr>
        <w:tabs>
          <w:tab w:val="clear" w:pos="720"/>
        </w:tabs>
        <w:ind w:right="-1"/>
        <w:jc w:val="both"/>
        <w:rPr>
          <w:rFonts w:ascii="Times New Roman" w:hAnsi="Times New Roman" w:cs="Times New Roman"/>
        </w:rPr>
      </w:pPr>
      <w:r w:rsidRPr="000227DA">
        <w:rPr>
          <w:rFonts w:ascii="Times New Roman" w:hAnsi="Times New Roman" w:cs="Times New Roman"/>
        </w:rPr>
        <w:t>передача отчетности в отделение Пенсионного фонда России</w:t>
      </w:r>
      <w:r w:rsidR="00477E81" w:rsidRPr="00357919">
        <w:t xml:space="preserve"> </w:t>
      </w:r>
      <w:r w:rsidR="00477E81" w:rsidRPr="000227DA">
        <w:rPr>
          <w:rFonts w:ascii="Times New Roman" w:hAnsi="Times New Roman" w:cs="Times New Roman"/>
        </w:rPr>
        <w:t xml:space="preserve">по </w:t>
      </w:r>
      <w:r w:rsidR="00AD22B6">
        <w:rPr>
          <w:rFonts w:ascii="Times New Roman" w:hAnsi="Times New Roman" w:cs="Times New Roman"/>
        </w:rPr>
        <w:t>телекоммуникационной системе связи «Калуга-Астрал».</w:t>
      </w:r>
    </w:p>
    <w:p w:rsidR="00DA534C" w:rsidRPr="00357919" w:rsidRDefault="00DA534C" w:rsidP="006562E8">
      <w:pPr>
        <w:numPr>
          <w:ilvl w:val="0"/>
          <w:numId w:val="5"/>
        </w:numPr>
        <w:tabs>
          <w:tab w:val="clear" w:pos="720"/>
        </w:tabs>
        <w:ind w:left="0" w:right="-1" w:firstLine="284"/>
        <w:jc w:val="both"/>
        <w:rPr>
          <w:rFonts w:ascii="Times New Roman" w:hAnsi="Times New Roman" w:cs="Times New Roman"/>
        </w:rPr>
      </w:pPr>
      <w:r w:rsidRPr="00357919">
        <w:rPr>
          <w:rFonts w:ascii="Times New Roman" w:hAnsi="Times New Roman" w:cs="Times New Roman"/>
        </w:rPr>
        <w:t xml:space="preserve">размещение информации о деятельности учреждения </w:t>
      </w:r>
      <w:r w:rsidR="00D242E9" w:rsidRPr="00357919">
        <w:rPr>
          <w:rFonts w:ascii="Times New Roman" w:hAnsi="Times New Roman" w:cs="Times New Roman"/>
        </w:rPr>
        <w:t xml:space="preserve"> в ГИС «Электронный бюджет», ЕИС</w:t>
      </w:r>
      <w:r w:rsidRPr="00357919">
        <w:rPr>
          <w:rFonts w:ascii="Times New Roman" w:hAnsi="Times New Roman" w:cs="Times New Roman"/>
        </w:rPr>
        <w:t>;</w:t>
      </w:r>
    </w:p>
    <w:p w:rsidR="00C12AED" w:rsidRDefault="00C12AED" w:rsidP="00C12AED">
      <w:pPr>
        <w:ind w:right="-1"/>
        <w:jc w:val="both"/>
        <w:rPr>
          <w:rFonts w:ascii="Times New Roman" w:hAnsi="Times New Roman" w:cs="Times New Roman"/>
        </w:rPr>
      </w:pPr>
      <w:r>
        <w:rPr>
          <w:rFonts w:ascii="Times New Roman" w:hAnsi="Times New Roman" w:cs="Times New Roman"/>
        </w:rPr>
        <w:t xml:space="preserve">           </w:t>
      </w:r>
      <w:r w:rsidRPr="000227DA">
        <w:rPr>
          <w:rFonts w:ascii="Times New Roman" w:hAnsi="Times New Roman" w:cs="Times New Roman"/>
        </w:rPr>
        <w:t>по</w:t>
      </w:r>
      <w:r>
        <w:rPr>
          <w:rFonts w:ascii="Times New Roman" w:hAnsi="Times New Roman" w:cs="Times New Roman"/>
        </w:rPr>
        <w:t xml:space="preserve"> телекоммуникационной системе связи «Калуга-Астрал».</w:t>
      </w: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4. В целях обеспечения сохранности электронных данных бухучета и отчетности:</w:t>
      </w:r>
    </w:p>
    <w:p w:rsidR="00DA534C" w:rsidRPr="00357919" w:rsidRDefault="00E9521C" w:rsidP="006562E8">
      <w:pPr>
        <w:numPr>
          <w:ilvl w:val="0"/>
          <w:numId w:val="6"/>
        </w:numPr>
        <w:tabs>
          <w:tab w:val="clear" w:pos="720"/>
        </w:tabs>
        <w:ind w:left="0" w:right="-1" w:firstLine="284"/>
        <w:jc w:val="both"/>
        <w:rPr>
          <w:rFonts w:ascii="Times New Roman" w:hAnsi="Times New Roman" w:cs="Times New Roman"/>
        </w:rPr>
      </w:pPr>
      <w:r w:rsidRPr="00357919">
        <w:rPr>
          <w:rFonts w:ascii="Times New Roman" w:hAnsi="Times New Roman" w:cs="Times New Roman"/>
        </w:rPr>
        <w:t>отдел информационн</w:t>
      </w:r>
      <w:r w:rsidR="003C579E" w:rsidRPr="00357919">
        <w:rPr>
          <w:rFonts w:ascii="Times New Roman" w:hAnsi="Times New Roman" w:cs="Times New Roman"/>
        </w:rPr>
        <w:t>ой</w:t>
      </w:r>
      <w:r w:rsidRPr="00357919">
        <w:rPr>
          <w:rFonts w:ascii="Times New Roman" w:hAnsi="Times New Roman" w:cs="Times New Roman"/>
        </w:rPr>
        <w:t xml:space="preserve"> </w:t>
      </w:r>
      <w:r w:rsidR="003C579E" w:rsidRPr="00357919">
        <w:rPr>
          <w:rFonts w:ascii="Times New Roman" w:hAnsi="Times New Roman" w:cs="Times New Roman"/>
        </w:rPr>
        <w:t>безопасности</w:t>
      </w:r>
      <w:r w:rsidRPr="00357919">
        <w:rPr>
          <w:rFonts w:ascii="Times New Roman" w:hAnsi="Times New Roman" w:cs="Times New Roman"/>
        </w:rPr>
        <w:t xml:space="preserve"> </w:t>
      </w:r>
      <w:r w:rsidR="00DA534C" w:rsidRPr="00357919">
        <w:rPr>
          <w:rFonts w:ascii="Times New Roman" w:hAnsi="Times New Roman" w:cs="Times New Roman"/>
        </w:rPr>
        <w:t>на сервере еже</w:t>
      </w:r>
      <w:r w:rsidR="00B07B66" w:rsidRPr="00357919">
        <w:rPr>
          <w:rFonts w:ascii="Times New Roman" w:hAnsi="Times New Roman" w:cs="Times New Roman"/>
        </w:rPr>
        <w:t>дневно</w:t>
      </w:r>
      <w:r w:rsidR="00DA534C" w:rsidRPr="00357919">
        <w:rPr>
          <w:rFonts w:ascii="Times New Roman" w:hAnsi="Times New Roman" w:cs="Times New Roman"/>
        </w:rPr>
        <w:t xml:space="preserve"> производит сохранение резервных копий базы </w:t>
      </w:r>
      <w:r w:rsidR="00DA534C" w:rsidRPr="00357919">
        <w:rPr>
          <w:rStyle w:val="fill"/>
          <w:rFonts w:ascii="Times New Roman" w:hAnsi="Times New Roman" w:cs="Times New Roman"/>
          <w:b w:val="0"/>
          <w:i w:val="0"/>
          <w:color w:val="auto"/>
        </w:rPr>
        <w:t>«Бухгалтерия»</w:t>
      </w:r>
      <w:r w:rsidRPr="00357919">
        <w:rPr>
          <w:rFonts w:ascii="Times New Roman" w:hAnsi="Times New Roman" w:cs="Times New Roman"/>
        </w:rPr>
        <w:t xml:space="preserve"> и </w:t>
      </w:r>
      <w:r w:rsidR="00DA534C" w:rsidRPr="00357919">
        <w:rPr>
          <w:rStyle w:val="fill"/>
          <w:rFonts w:ascii="Times New Roman" w:hAnsi="Times New Roman" w:cs="Times New Roman"/>
          <w:b w:val="0"/>
          <w:i w:val="0"/>
          <w:color w:val="auto"/>
        </w:rPr>
        <w:t>«Зарплата»</w:t>
      </w:r>
      <w:r w:rsidR="00DA534C" w:rsidRPr="00357919">
        <w:rPr>
          <w:rFonts w:ascii="Times New Roman" w:hAnsi="Times New Roman" w:cs="Times New Roman"/>
        </w:rPr>
        <w:t>;</w:t>
      </w:r>
    </w:p>
    <w:p w:rsidR="00DA534C" w:rsidRPr="00357919" w:rsidRDefault="00DA534C" w:rsidP="006562E8">
      <w:pPr>
        <w:numPr>
          <w:ilvl w:val="0"/>
          <w:numId w:val="6"/>
        </w:numPr>
        <w:tabs>
          <w:tab w:val="clear" w:pos="720"/>
        </w:tabs>
        <w:ind w:left="0" w:right="-1" w:firstLine="284"/>
        <w:jc w:val="both"/>
        <w:rPr>
          <w:rFonts w:ascii="Times New Roman" w:hAnsi="Times New Roman" w:cs="Times New Roman"/>
        </w:rPr>
      </w:pPr>
      <w:r w:rsidRPr="00357919">
        <w:rPr>
          <w:rFonts w:ascii="Times New Roman" w:hAnsi="Times New Roman" w:cs="Times New Roman"/>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пункт 19 Инструкции к Единому плану счетов № 157н</w:t>
      </w:r>
      <w:r w:rsidR="00E51027" w:rsidRPr="00357919">
        <w:rPr>
          <w:rFonts w:ascii="Times New Roman" w:hAnsi="Times New Roman" w:cs="Times New Roman"/>
        </w:rPr>
        <w:t>, п</w:t>
      </w:r>
      <w:r w:rsidR="00547BF8" w:rsidRPr="00357919">
        <w:rPr>
          <w:rFonts w:ascii="Times New Roman" w:hAnsi="Times New Roman" w:cs="Times New Roman"/>
        </w:rPr>
        <w:t>ункт</w:t>
      </w:r>
      <w:r w:rsidR="00E51027" w:rsidRPr="00357919">
        <w:rPr>
          <w:rFonts w:ascii="Times New Roman" w:hAnsi="Times New Roman" w:cs="Times New Roman"/>
        </w:rPr>
        <w:t xml:space="preserve"> 33 </w:t>
      </w:r>
      <w:r w:rsidR="00BA471B" w:rsidRPr="00357919">
        <w:rPr>
          <w:rFonts w:ascii="Times New Roman" w:hAnsi="Times New Roman" w:cs="Times New Roman"/>
        </w:rPr>
        <w:t>Стандарта</w:t>
      </w:r>
      <w:r w:rsidR="00EF0ED3" w:rsidRPr="00357919">
        <w:rPr>
          <w:rFonts w:ascii="Times New Roman" w:hAnsi="Times New Roman" w:cs="Times New Roman"/>
        </w:rPr>
        <w:t xml:space="preserve"> «Концептуальные основы бухучета и отчетности»</w:t>
      </w:r>
      <w:r w:rsidRPr="00357919">
        <w:rPr>
          <w:rFonts w:ascii="Times New Roman" w:hAnsi="Times New Roman" w:cs="Times New Roman"/>
        </w:rPr>
        <w:t>.</w:t>
      </w: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EE45B5" w:rsidRPr="00357919" w:rsidRDefault="00EE45B5"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357919">
        <w:rPr>
          <w:rFonts w:ascii="Times New Roman" w:hAnsi="Times New Roman" w:cs="Times New Roman"/>
          <w:b/>
          <w:bCs/>
          <w:lang w:val="en-US"/>
        </w:rPr>
        <w:t>III</w:t>
      </w:r>
      <w:r w:rsidRPr="00357919">
        <w:rPr>
          <w:rFonts w:ascii="Times New Roman" w:hAnsi="Times New Roman" w:cs="Times New Roman"/>
          <w:b/>
          <w:bCs/>
        </w:rPr>
        <w:t>. Правила документооборота</w:t>
      </w:r>
    </w:p>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8128EC" w:rsidRPr="00AD22B6" w:rsidRDefault="00156F28" w:rsidP="00156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1. П</w:t>
      </w:r>
      <w:r w:rsidR="008128EC" w:rsidRPr="00357919">
        <w:rPr>
          <w:rFonts w:ascii="Times New Roman" w:hAnsi="Times New Roman" w:cs="Times New Roman"/>
        </w:rPr>
        <w:t>оряд</w:t>
      </w:r>
      <w:r w:rsidRPr="00357919">
        <w:rPr>
          <w:rFonts w:ascii="Times New Roman" w:hAnsi="Times New Roman" w:cs="Times New Roman"/>
        </w:rPr>
        <w:t>ок</w:t>
      </w:r>
      <w:r w:rsidR="008128EC" w:rsidRPr="00357919">
        <w:rPr>
          <w:rFonts w:ascii="Times New Roman" w:hAnsi="Times New Roman" w:cs="Times New Roman"/>
        </w:rPr>
        <w:t xml:space="preserve"> взаимодействия структурных подразделений и лиц, ответственных за оформление фактов хозяйственной жизни, по представлению первичных учетных документов для ведения </w:t>
      </w:r>
      <w:r w:rsidR="008128EC" w:rsidRPr="001072D9">
        <w:rPr>
          <w:rFonts w:ascii="Times New Roman" w:hAnsi="Times New Roman" w:cs="Times New Roman"/>
        </w:rPr>
        <w:t>бухгалтерского учета</w:t>
      </w:r>
      <w:r w:rsidRPr="001072D9">
        <w:rPr>
          <w:rFonts w:ascii="Times New Roman" w:hAnsi="Times New Roman" w:cs="Times New Roman"/>
        </w:rPr>
        <w:t xml:space="preserve"> устанавливается в соответствии с утвержденным графиком документооборота</w:t>
      </w:r>
      <w:r w:rsidR="00160EDD" w:rsidRPr="001072D9">
        <w:rPr>
          <w:rFonts w:ascii="Times New Roman" w:hAnsi="Times New Roman" w:cs="Times New Roman"/>
        </w:rPr>
        <w:t xml:space="preserve"> (Приложение 1).</w:t>
      </w:r>
    </w:p>
    <w:p w:rsidR="00156F28" w:rsidRPr="00357919" w:rsidRDefault="00156F28" w:rsidP="00156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Сотрудники инспекции создают и представляют </w:t>
      </w:r>
      <w:r w:rsidR="00160EDD" w:rsidRPr="00357919">
        <w:rPr>
          <w:rFonts w:ascii="Times New Roman" w:hAnsi="Times New Roman" w:cs="Times New Roman"/>
        </w:rPr>
        <w:t xml:space="preserve">в бухгалтерию </w:t>
      </w:r>
      <w:r w:rsidRPr="00357919">
        <w:rPr>
          <w:rFonts w:ascii="Times New Roman" w:hAnsi="Times New Roman" w:cs="Times New Roman"/>
        </w:rPr>
        <w:t>документы, относящиеся к сфере их деятельности, по графику документооборота.</w:t>
      </w:r>
    </w:p>
    <w:p w:rsidR="0035124F" w:rsidRPr="00357919" w:rsidRDefault="00156F28" w:rsidP="00156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roofErr w:type="gramStart"/>
      <w:r w:rsidRPr="00357919">
        <w:rPr>
          <w:rFonts w:ascii="Times New Roman" w:hAnsi="Times New Roman" w:cs="Times New Roman"/>
        </w:rPr>
        <w:t>Контроль за</w:t>
      </w:r>
      <w:proofErr w:type="gramEnd"/>
      <w:r w:rsidRPr="00357919">
        <w:rPr>
          <w:rFonts w:ascii="Times New Roman" w:hAnsi="Times New Roman" w:cs="Times New Roman"/>
        </w:rPr>
        <w:t xml:space="preserve"> соблюдением исполнителями графика документооборота по организации осуществляет главный бухгалтер. При этом требования главного бухгалтера в части порядка оформления операций и представления в бухгалтерию необходимых документов и сведений являются обязательными для всех структурных подразделений. </w:t>
      </w:r>
    </w:p>
    <w:p w:rsidR="00477E81" w:rsidRPr="00357919" w:rsidRDefault="00477E81"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D242E9"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2. При проведении хозяйственных операций, для оформления которых не предусмотрены типовые формы первичных документов, используются:</w:t>
      </w:r>
    </w:p>
    <w:p w:rsidR="00D242E9" w:rsidRPr="001072D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самостоятельно разработанные формы, которые приведены в </w:t>
      </w:r>
      <w:r w:rsidR="00B07B66" w:rsidRPr="001072D9">
        <w:rPr>
          <w:rFonts w:ascii="Times New Roman" w:hAnsi="Times New Roman" w:cs="Times New Roman"/>
        </w:rPr>
        <w:t>П</w:t>
      </w:r>
      <w:r w:rsidRPr="001072D9">
        <w:rPr>
          <w:rFonts w:ascii="Times New Roman" w:hAnsi="Times New Roman" w:cs="Times New Roman"/>
        </w:rPr>
        <w:t>риложении 2;</w:t>
      </w:r>
    </w:p>
    <w:p w:rsidR="00D242E9"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унифицированные формы, дополненные необходимыми реквизитами.</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пункты 25–26 Стандарта «Концептуальные основы бухучета и отчетности».</w:t>
      </w:r>
    </w:p>
    <w:p w:rsidR="00477E81" w:rsidRPr="00357919" w:rsidRDefault="00477E81"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35124F" w:rsidRPr="001072D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3. Право подписи учетных документов предоставлено должностным лицам, перечисленным в </w:t>
      </w:r>
      <w:r w:rsidR="00B07B66" w:rsidRPr="001072D9">
        <w:rPr>
          <w:rFonts w:ascii="Times New Roman" w:hAnsi="Times New Roman" w:cs="Times New Roman"/>
        </w:rPr>
        <w:t>П</w:t>
      </w:r>
      <w:r w:rsidRPr="001072D9">
        <w:rPr>
          <w:rFonts w:ascii="Times New Roman" w:hAnsi="Times New Roman" w:cs="Times New Roman"/>
        </w:rPr>
        <w:t xml:space="preserve">риложении 3. </w:t>
      </w:r>
    </w:p>
    <w:p w:rsidR="00477E81" w:rsidRPr="00357919" w:rsidRDefault="00477E81"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4. Учреждение использует унифицированные формы первичных документов, перечисленные в приложении 1 к приказу № 52н. При необходимости формы регистров, которые не унифицированы, разрабатываются самостоятельно.</w:t>
      </w:r>
    </w:p>
    <w:p w:rsidR="00477E81" w:rsidRPr="00357919" w:rsidRDefault="00477E81"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EE3F43" w:rsidRPr="00357919" w:rsidRDefault="00EE3F43"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5. Ответственными за организацию передачи документов в архив и хранение документов в архиве являются должностные лица отдела обеспечения, утвержденные приказом Инспекции.</w:t>
      </w:r>
    </w:p>
    <w:p w:rsidR="00477E81" w:rsidRPr="00357919" w:rsidRDefault="00477E81"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35124F" w:rsidRPr="000227DA" w:rsidRDefault="00B07B66"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0227DA">
        <w:rPr>
          <w:rFonts w:ascii="Times New Roman" w:hAnsi="Times New Roman" w:cs="Times New Roman"/>
        </w:rPr>
        <w:t>6</w:t>
      </w:r>
      <w:r w:rsidR="0035124F" w:rsidRPr="000227DA">
        <w:rPr>
          <w:rFonts w:ascii="Times New Roman" w:hAnsi="Times New Roman" w:cs="Times New Roman"/>
        </w:rPr>
        <w:t xml:space="preserve">. При поступлении документов на иностранном языке построчный перевод таких документов на русский язык осуществляется сотрудником </w:t>
      </w:r>
      <w:r w:rsidR="00D242E9" w:rsidRPr="000227DA">
        <w:rPr>
          <w:rFonts w:ascii="Times New Roman" w:hAnsi="Times New Roman" w:cs="Times New Roman"/>
        </w:rPr>
        <w:t>инспекции</w:t>
      </w:r>
      <w:r w:rsidR="0035124F" w:rsidRPr="000227DA">
        <w:rPr>
          <w:rFonts w:ascii="Times New Roman" w:hAnsi="Times New Roman" w:cs="Times New Roman"/>
        </w:rPr>
        <w:t xml:space="preserve">, который владеет иностранным языком. В случае невозможности перевода документа переводы составляются на отдельном документе, </w:t>
      </w:r>
      <w:r w:rsidR="0035124F" w:rsidRPr="000227DA">
        <w:rPr>
          <w:rFonts w:ascii="Times New Roman" w:hAnsi="Times New Roman" w:cs="Times New Roman"/>
        </w:rPr>
        <w:lastRenderedPageBreak/>
        <w:t>заверяются подписью сотрудника, составившего перевод, и прикладываются к первичным документам.</w:t>
      </w:r>
      <w:r w:rsidR="0035124F" w:rsidRPr="000227DA">
        <w:rPr>
          <w:rFonts w:ascii="Times New Roman" w:hAnsi="Times New Roman" w:cs="Times New Roman"/>
        </w:rPr>
        <w:br/>
        <w:t xml:space="preserve">В случае невозможности перевода документа привлекается профессиональный переводчик. </w:t>
      </w:r>
    </w:p>
    <w:p w:rsidR="0035124F" w:rsidRPr="000227DA"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0227DA">
        <w:rPr>
          <w:rFonts w:ascii="Times New Roman" w:hAnsi="Times New Roman" w:cs="Times New Roman"/>
        </w:rPr>
        <w:t xml:space="preserve">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rsidRPr="000227DA">
        <w:rPr>
          <w:rFonts w:ascii="Times New Roman" w:hAnsi="Times New Roman" w:cs="Times New Roman"/>
        </w:rPr>
        <w:t>достаточно однократного</w:t>
      </w:r>
      <w:proofErr w:type="gramEnd"/>
      <w:r w:rsidRPr="000227DA">
        <w:rPr>
          <w:rFonts w:ascii="Times New Roman" w:hAnsi="Times New Roman" w:cs="Times New Roman"/>
        </w:rPr>
        <w:t> перевода на русский язык. Впоследствии переводить нужно только изменяющиеся показатели данного первичного документа.</w:t>
      </w:r>
    </w:p>
    <w:p w:rsidR="0035124F" w:rsidRPr="000227DA"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0227DA">
        <w:rPr>
          <w:rFonts w:ascii="Times New Roman" w:hAnsi="Times New Roman" w:cs="Times New Roman"/>
        </w:rPr>
        <w:t>Основание: пункт 31 Стандарта «Концептуальные основы бухучета и отчетности».</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524072" w:rsidRPr="00357919" w:rsidRDefault="00B07B66"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7</w:t>
      </w:r>
      <w:r w:rsidR="0035124F" w:rsidRPr="00357919">
        <w:rPr>
          <w:rFonts w:ascii="Times New Roman" w:hAnsi="Times New Roman" w:cs="Times New Roman"/>
        </w:rPr>
        <w:t>. Формирование регистров бухучета</w:t>
      </w:r>
      <w:r w:rsidR="00524072" w:rsidRPr="00357919">
        <w:rPr>
          <w:rFonts w:ascii="Times New Roman" w:hAnsi="Times New Roman" w:cs="Times New Roman"/>
        </w:rPr>
        <w:t>.</w:t>
      </w:r>
      <w:r w:rsidR="0035124F" w:rsidRPr="00357919">
        <w:rPr>
          <w:rFonts w:ascii="Times New Roman" w:hAnsi="Times New Roman" w:cs="Times New Roman"/>
        </w:rPr>
        <w:t xml:space="preserve"> </w:t>
      </w:r>
    </w:p>
    <w:p w:rsidR="0072240A" w:rsidRPr="001072D9" w:rsidRDefault="00524072"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В</w:t>
      </w:r>
      <w:r w:rsidR="0035124F" w:rsidRPr="00357919">
        <w:rPr>
          <w:rFonts w:ascii="Times New Roman" w:hAnsi="Times New Roman" w:cs="Times New Roman"/>
        </w:rPr>
        <w:t xml:space="preserve"> регистрах в хронологическом порядке систематизируются первичные (сводные) учетные документы по датам совершения операций, дате принятия к учету </w:t>
      </w:r>
      <w:r w:rsidR="0035124F" w:rsidRPr="001072D9">
        <w:rPr>
          <w:rFonts w:ascii="Times New Roman" w:hAnsi="Times New Roman" w:cs="Times New Roman"/>
        </w:rPr>
        <w:t>первичного документа</w:t>
      </w:r>
      <w:r w:rsidRPr="001072D9">
        <w:rPr>
          <w:rFonts w:ascii="Times New Roman" w:hAnsi="Times New Roman" w:cs="Times New Roman"/>
        </w:rPr>
        <w:t>.</w:t>
      </w:r>
    </w:p>
    <w:p w:rsidR="00524072" w:rsidRPr="001072D9" w:rsidRDefault="00524072"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1072D9">
        <w:rPr>
          <w:rFonts w:ascii="Times New Roman" w:hAnsi="Times New Roman" w:cs="Times New Roman"/>
        </w:rPr>
        <w:t xml:space="preserve">Формирование регистров бухучета осуществляется согласно </w:t>
      </w:r>
      <w:r w:rsidR="00B07B66" w:rsidRPr="001072D9">
        <w:rPr>
          <w:rFonts w:ascii="Times New Roman" w:hAnsi="Times New Roman" w:cs="Times New Roman"/>
        </w:rPr>
        <w:t>П</w:t>
      </w:r>
      <w:r w:rsidRPr="001072D9">
        <w:rPr>
          <w:rFonts w:ascii="Times New Roman" w:hAnsi="Times New Roman" w:cs="Times New Roman"/>
        </w:rPr>
        <w:t xml:space="preserve">риложениям </w:t>
      </w:r>
      <w:r w:rsidR="00B07B66" w:rsidRPr="001072D9">
        <w:rPr>
          <w:rFonts w:ascii="Times New Roman" w:hAnsi="Times New Roman" w:cs="Times New Roman"/>
        </w:rPr>
        <w:t>4</w:t>
      </w:r>
      <w:r w:rsidRPr="001072D9">
        <w:rPr>
          <w:rFonts w:ascii="Times New Roman" w:hAnsi="Times New Roman" w:cs="Times New Roman"/>
        </w:rPr>
        <w:t>,</w:t>
      </w:r>
      <w:r w:rsidR="00B07B66" w:rsidRPr="001072D9">
        <w:rPr>
          <w:rFonts w:ascii="Times New Roman" w:hAnsi="Times New Roman" w:cs="Times New Roman"/>
        </w:rPr>
        <w:t>5</w:t>
      </w:r>
      <w:r w:rsidRPr="001072D9">
        <w:rPr>
          <w:rFonts w:ascii="Times New Roman" w:hAnsi="Times New Roman" w:cs="Times New Roman"/>
        </w:rPr>
        <w:t>.</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пункт 11 Инструкции к Единому плану счетов № 157н.</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8. Журналам операций присваиваются номера согласно </w:t>
      </w:r>
      <w:r w:rsidR="00B07B66" w:rsidRPr="001072D9">
        <w:rPr>
          <w:rFonts w:ascii="Times New Roman" w:hAnsi="Times New Roman" w:cs="Times New Roman"/>
        </w:rPr>
        <w:t>П</w:t>
      </w:r>
      <w:r w:rsidRPr="001072D9">
        <w:rPr>
          <w:rFonts w:ascii="Times New Roman" w:hAnsi="Times New Roman" w:cs="Times New Roman"/>
        </w:rPr>
        <w:t xml:space="preserve">риложению </w:t>
      </w:r>
      <w:r w:rsidR="00B07B66" w:rsidRPr="001072D9">
        <w:rPr>
          <w:rFonts w:ascii="Times New Roman" w:hAnsi="Times New Roman" w:cs="Times New Roman"/>
        </w:rPr>
        <w:t>6</w:t>
      </w:r>
      <w:r w:rsidRPr="001072D9">
        <w:rPr>
          <w:rFonts w:ascii="Times New Roman" w:hAnsi="Times New Roman" w:cs="Times New Roman"/>
        </w:rPr>
        <w:t>.</w:t>
      </w:r>
      <w:r w:rsidRPr="00357919">
        <w:rPr>
          <w:rFonts w:ascii="Times New Roman" w:hAnsi="Times New Roman" w:cs="Times New Roman"/>
        </w:rPr>
        <w:t xml:space="preserve"> Журналы операций подписываются главным бухгалтером и бухгалтером, составившим журнал операций.</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9.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1D5F36"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Список сотрудников, имеющих право подписи электронных документов и регистров бухучета, </w:t>
      </w:r>
      <w:r w:rsidR="00562204" w:rsidRPr="00357919">
        <w:rPr>
          <w:rFonts w:ascii="Times New Roman" w:hAnsi="Times New Roman" w:cs="Times New Roman"/>
        </w:rPr>
        <w:t xml:space="preserve">соответствует карточке образцов подписей, представляемой в органы федерального казначейства, заверенной подписью </w:t>
      </w:r>
      <w:r w:rsidR="00CC30EF">
        <w:rPr>
          <w:rFonts w:ascii="Times New Roman" w:hAnsi="Times New Roman" w:cs="Times New Roman"/>
        </w:rPr>
        <w:t>инспекции</w:t>
      </w:r>
      <w:r w:rsidR="00562204" w:rsidRPr="00357919">
        <w:rPr>
          <w:rFonts w:ascii="Times New Roman" w:hAnsi="Times New Roman" w:cs="Times New Roman"/>
        </w:rPr>
        <w:t xml:space="preserve"> оттиском печати </w:t>
      </w:r>
      <w:r w:rsidR="00CC30EF">
        <w:rPr>
          <w:rFonts w:ascii="Times New Roman" w:hAnsi="Times New Roman" w:cs="Times New Roman"/>
        </w:rPr>
        <w:t>инспекции</w:t>
      </w:r>
      <w:r w:rsidR="00562204" w:rsidRPr="00357919">
        <w:rPr>
          <w:rFonts w:ascii="Times New Roman" w:hAnsi="Times New Roman" w:cs="Times New Roman"/>
        </w:rPr>
        <w:t>.</w:t>
      </w:r>
    </w:p>
    <w:p w:rsidR="0010169B" w:rsidRPr="00357919" w:rsidRDefault="0010169B"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w:t>
      </w:r>
      <w:r w:rsidR="001D5F36" w:rsidRPr="00357919">
        <w:rPr>
          <w:rFonts w:ascii="Times New Roman" w:hAnsi="Times New Roman" w:cs="Times New Roman"/>
        </w:rPr>
        <w:t>Перечень лиц, имеющих право электронной подписи документов, утверждается приказами начальника инспекции.</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часть 5 статьи 9 Закона от 6 декабря 2011 № 402-ФЗ, пункт 11 Инструкции к Единому плану счетов № 157н, пункт 32 Стандарта «Концептуальные основы бухучета и отчетности», Методические указания, утвержденные приказом Минфина России от 30 марта 2015 № 52н</w:t>
      </w:r>
      <w:r w:rsidR="00347CDC" w:rsidRPr="00357919">
        <w:rPr>
          <w:rFonts w:ascii="Times New Roman" w:hAnsi="Times New Roman" w:cs="Times New Roman"/>
        </w:rPr>
        <w:t>.</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3C579E"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10. </w:t>
      </w:r>
      <w:r w:rsidR="003C579E" w:rsidRPr="00357919">
        <w:rPr>
          <w:rFonts w:ascii="Times New Roman" w:hAnsi="Times New Roman" w:cs="Times New Roman"/>
        </w:rPr>
        <w:t>Сохранение э</w:t>
      </w:r>
      <w:r w:rsidRPr="00357919">
        <w:rPr>
          <w:rFonts w:ascii="Times New Roman" w:hAnsi="Times New Roman" w:cs="Times New Roman"/>
        </w:rPr>
        <w:t>лектронны</w:t>
      </w:r>
      <w:r w:rsidR="003C579E" w:rsidRPr="00357919">
        <w:rPr>
          <w:rFonts w:ascii="Times New Roman" w:hAnsi="Times New Roman" w:cs="Times New Roman"/>
        </w:rPr>
        <w:t>х</w:t>
      </w:r>
      <w:r w:rsidRPr="00357919">
        <w:rPr>
          <w:rFonts w:ascii="Times New Roman" w:hAnsi="Times New Roman" w:cs="Times New Roman"/>
        </w:rPr>
        <w:t xml:space="preserve"> документ</w:t>
      </w:r>
      <w:r w:rsidR="003C579E" w:rsidRPr="00357919">
        <w:rPr>
          <w:rFonts w:ascii="Times New Roman" w:hAnsi="Times New Roman" w:cs="Times New Roman"/>
        </w:rPr>
        <w:t>ов</w:t>
      </w:r>
      <w:r w:rsidRPr="00357919">
        <w:rPr>
          <w:rFonts w:ascii="Times New Roman" w:hAnsi="Times New Roman" w:cs="Times New Roman"/>
        </w:rPr>
        <w:t>, подписанны</w:t>
      </w:r>
      <w:r w:rsidR="003C579E" w:rsidRPr="00357919">
        <w:rPr>
          <w:rFonts w:ascii="Times New Roman" w:hAnsi="Times New Roman" w:cs="Times New Roman"/>
        </w:rPr>
        <w:t>х</w:t>
      </w:r>
      <w:r w:rsidRPr="00357919">
        <w:rPr>
          <w:rFonts w:ascii="Times New Roman" w:hAnsi="Times New Roman" w:cs="Times New Roman"/>
        </w:rPr>
        <w:t xml:space="preserve"> квалифицированной электронной подписью,</w:t>
      </w:r>
      <w:r w:rsidR="003C579E" w:rsidRPr="00357919">
        <w:rPr>
          <w:rFonts w:ascii="Times New Roman" w:hAnsi="Times New Roman" w:cs="Times New Roman"/>
        </w:rPr>
        <w:t xml:space="preserve"> отправленных по СЭД</w:t>
      </w:r>
      <w:r w:rsidR="00A30AEE" w:rsidRPr="00357919">
        <w:rPr>
          <w:rFonts w:ascii="Times New Roman" w:hAnsi="Times New Roman" w:cs="Times New Roman"/>
        </w:rPr>
        <w:t xml:space="preserve"> </w:t>
      </w:r>
      <w:r w:rsidR="00387C4A">
        <w:rPr>
          <w:rFonts w:ascii="Times New Roman" w:hAnsi="Times New Roman" w:cs="Times New Roman"/>
        </w:rPr>
        <w:t>инспекции</w:t>
      </w:r>
      <w:r w:rsidR="003C579E" w:rsidRPr="00357919">
        <w:rPr>
          <w:rFonts w:ascii="Times New Roman" w:hAnsi="Times New Roman" w:cs="Times New Roman"/>
        </w:rPr>
        <w:t>,</w:t>
      </w:r>
      <w:r w:rsidRPr="00357919">
        <w:rPr>
          <w:rFonts w:ascii="Times New Roman" w:hAnsi="Times New Roman" w:cs="Times New Roman"/>
        </w:rPr>
        <w:t xml:space="preserve"> </w:t>
      </w:r>
      <w:r w:rsidR="003C579E" w:rsidRPr="00357919">
        <w:rPr>
          <w:rFonts w:ascii="Times New Roman" w:hAnsi="Times New Roman" w:cs="Times New Roman"/>
        </w:rPr>
        <w:t>осуществляет отдел информационной безопасности</w:t>
      </w:r>
      <w:r w:rsidRPr="00357919">
        <w:rPr>
          <w:rFonts w:ascii="Times New Roman" w:hAnsi="Times New Roman" w:cs="Times New Roman"/>
        </w:rPr>
        <w:t xml:space="preserve">. </w:t>
      </w:r>
    </w:p>
    <w:p w:rsidR="003C579E" w:rsidRPr="00357919" w:rsidRDefault="003C579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Сохранение электронных документов, подписанных квалифицированной электронной подписью, отправляемых  по </w:t>
      </w:r>
      <w:r w:rsidR="00347CDC" w:rsidRPr="00357919">
        <w:rPr>
          <w:rFonts w:ascii="Times New Roman" w:hAnsi="Times New Roman" w:cs="Times New Roman"/>
        </w:rPr>
        <w:t>СУФД</w:t>
      </w:r>
      <w:r w:rsidRPr="00357919">
        <w:rPr>
          <w:rFonts w:ascii="Times New Roman" w:hAnsi="Times New Roman" w:cs="Times New Roman"/>
        </w:rPr>
        <w:t>,</w:t>
      </w:r>
      <w:r w:rsidR="00387C4A">
        <w:rPr>
          <w:rFonts w:ascii="Times New Roman" w:hAnsi="Times New Roman" w:cs="Times New Roman"/>
        </w:rPr>
        <w:t xml:space="preserve"> телекоммуникационному каналу связи  «</w:t>
      </w:r>
      <w:r w:rsidRPr="00357919">
        <w:rPr>
          <w:rFonts w:ascii="Times New Roman" w:hAnsi="Times New Roman" w:cs="Times New Roman"/>
        </w:rPr>
        <w:t xml:space="preserve"> </w:t>
      </w:r>
      <w:r w:rsidR="00CC30EF">
        <w:rPr>
          <w:rFonts w:ascii="Times New Roman" w:hAnsi="Times New Roman" w:cs="Times New Roman"/>
        </w:rPr>
        <w:t>Калуг</w:t>
      </w:r>
      <w:r w:rsidR="00387C4A">
        <w:rPr>
          <w:rFonts w:ascii="Times New Roman" w:hAnsi="Times New Roman" w:cs="Times New Roman"/>
        </w:rPr>
        <w:t>а</w:t>
      </w:r>
      <w:r w:rsidR="00CC30EF">
        <w:rPr>
          <w:rFonts w:ascii="Times New Roman" w:hAnsi="Times New Roman" w:cs="Times New Roman"/>
        </w:rPr>
        <w:t xml:space="preserve"> Астрал</w:t>
      </w:r>
      <w:r w:rsidR="00387C4A">
        <w:rPr>
          <w:rFonts w:ascii="Times New Roman" w:hAnsi="Times New Roman" w:cs="Times New Roman"/>
        </w:rPr>
        <w:t>»</w:t>
      </w:r>
      <w:r w:rsidRPr="00357919">
        <w:rPr>
          <w:rFonts w:ascii="Times New Roman" w:hAnsi="Times New Roman" w:cs="Times New Roman"/>
        </w:rPr>
        <w:t>, ЭБ, Сбербанк бизнес онлайн осуществляют соответствующие операторы.</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пункт 33 Стандарта «Концептуальные основы бухучета и отчетности».</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9F4582" w:rsidRPr="009B5AE5"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9B5AE5">
        <w:rPr>
          <w:rFonts w:ascii="Times New Roman" w:hAnsi="Times New Roman" w:cs="Times New Roman"/>
        </w:rPr>
        <w:t>11. В деятельности учреждения используются следующие бланки строгой отчетности:</w:t>
      </w:r>
    </w:p>
    <w:p w:rsidR="0035124F" w:rsidRPr="009B5AE5"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9B5AE5">
        <w:rPr>
          <w:rFonts w:ascii="Times New Roman" w:hAnsi="Times New Roman" w:cs="Times New Roman"/>
        </w:rPr>
        <w:t xml:space="preserve">– бланки </w:t>
      </w:r>
      <w:r w:rsidR="00ED5EEC" w:rsidRPr="009B5AE5">
        <w:rPr>
          <w:rFonts w:ascii="Times New Roman" w:hAnsi="Times New Roman" w:cs="Times New Roman"/>
        </w:rPr>
        <w:t>актов рейдовых проверок</w:t>
      </w:r>
      <w:r w:rsidRPr="009B5AE5">
        <w:rPr>
          <w:rFonts w:ascii="Times New Roman" w:hAnsi="Times New Roman" w:cs="Times New Roman"/>
        </w:rPr>
        <w:t>.</w:t>
      </w:r>
    </w:p>
    <w:p w:rsidR="0035124F" w:rsidRPr="009B5AE5"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9B5AE5">
        <w:rPr>
          <w:rFonts w:ascii="Times New Roman" w:hAnsi="Times New Roman" w:cs="Times New Roman"/>
        </w:rPr>
        <w:t xml:space="preserve">Учет бланков ведется по </w:t>
      </w:r>
      <w:r w:rsidR="00A33061" w:rsidRPr="009B5AE5">
        <w:rPr>
          <w:rFonts w:ascii="Times New Roman" w:hAnsi="Times New Roman" w:cs="Times New Roman"/>
        </w:rPr>
        <w:t>условной оценке 1 рубль – 1 бланк</w:t>
      </w:r>
      <w:r w:rsidRPr="009B5AE5">
        <w:rPr>
          <w:rFonts w:ascii="Times New Roman" w:hAnsi="Times New Roman" w:cs="Times New Roman"/>
        </w:rPr>
        <w:t>.</w:t>
      </w:r>
    </w:p>
    <w:p w:rsidR="0035124F" w:rsidRPr="009B5AE5"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9B5AE5">
        <w:rPr>
          <w:rFonts w:ascii="Times New Roman" w:hAnsi="Times New Roman" w:cs="Times New Roman"/>
        </w:rPr>
        <w:t>Основание: пункт 337 Инструкции к Единому плану счетов № 157н.</w:t>
      </w:r>
    </w:p>
    <w:p w:rsidR="0035124F" w:rsidRPr="009B5AE5"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9B5AE5">
        <w:rPr>
          <w:rFonts w:ascii="Times New Roman" w:hAnsi="Times New Roman" w:cs="Times New Roman"/>
        </w:rPr>
        <w:t> </w:t>
      </w:r>
    </w:p>
    <w:p w:rsidR="0035124F" w:rsidRPr="009B5AE5" w:rsidRDefault="0035124F" w:rsidP="006562E8">
      <w:pPr>
        <w:ind w:right="-1" w:firstLine="284"/>
        <w:jc w:val="both"/>
        <w:rPr>
          <w:rFonts w:ascii="Times New Roman" w:hAnsi="Times New Roman" w:cs="Times New Roman"/>
          <w:b/>
        </w:rPr>
      </w:pPr>
      <w:r w:rsidRPr="009B5AE5">
        <w:rPr>
          <w:rFonts w:ascii="Times New Roman" w:hAnsi="Times New Roman" w:cs="Times New Roman"/>
        </w:rPr>
        <w:t xml:space="preserve">12. Перечень должностей сотрудников, ответственных за учет, хранение и выдачу бланков строгой отчетности, </w:t>
      </w:r>
      <w:r w:rsidR="00ED5EEC" w:rsidRPr="009B5AE5">
        <w:rPr>
          <w:rFonts w:ascii="Times New Roman" w:hAnsi="Times New Roman" w:cs="Times New Roman"/>
        </w:rPr>
        <w:t>определен приказом начальника инспекции.</w:t>
      </w:r>
    </w:p>
    <w:p w:rsidR="0035124F" w:rsidRPr="009B5AE5" w:rsidRDefault="0035124F" w:rsidP="006562E8">
      <w:pPr>
        <w:ind w:right="-1" w:firstLine="284"/>
        <w:jc w:val="both"/>
        <w:rPr>
          <w:rFonts w:ascii="Times New Roman" w:hAnsi="Times New Roman" w:cs="Times New Roman"/>
        </w:rPr>
      </w:pP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13. Особенности применения первичных документов:</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13.1. Акт о приеме-передаче объектов нефинансовых активов (ф. 0504101)</w:t>
      </w:r>
      <w:r w:rsidR="00494371" w:rsidRPr="00357919">
        <w:rPr>
          <w:rFonts w:ascii="Times New Roman" w:hAnsi="Times New Roman" w:cs="Times New Roman"/>
        </w:rPr>
        <w:t xml:space="preserve"> составляется</w:t>
      </w:r>
      <w:r w:rsidR="005E53A3" w:rsidRPr="00357919">
        <w:rPr>
          <w:rFonts w:ascii="Times New Roman" w:hAnsi="Times New Roman" w:cs="Times New Roman"/>
        </w:rPr>
        <w:t xml:space="preserve"> в случае</w:t>
      </w:r>
      <w:r w:rsidR="00494371" w:rsidRPr="00357919">
        <w:rPr>
          <w:rFonts w:ascii="Times New Roman" w:hAnsi="Times New Roman" w:cs="Times New Roman"/>
        </w:rPr>
        <w:t>:</w:t>
      </w:r>
    </w:p>
    <w:p w:rsidR="00494371" w:rsidRPr="00357919" w:rsidRDefault="00494371" w:rsidP="0049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w:t>
      </w:r>
      <w:r w:rsidRPr="00357919">
        <w:rPr>
          <w:rFonts w:ascii="Times New Roman" w:hAnsi="Times New Roman" w:cs="Times New Roman"/>
        </w:rPr>
        <w:tab/>
        <w:t>приобретения основных средств;</w:t>
      </w:r>
    </w:p>
    <w:p w:rsidR="00494371" w:rsidRPr="00357919" w:rsidRDefault="00494371" w:rsidP="0049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w:t>
      </w:r>
      <w:r w:rsidRPr="00357919">
        <w:rPr>
          <w:rFonts w:ascii="Times New Roman" w:hAnsi="Times New Roman" w:cs="Times New Roman"/>
        </w:rPr>
        <w:tab/>
        <w:t xml:space="preserve">безвозмездного получения </w:t>
      </w:r>
      <w:r w:rsidR="009B5AE5">
        <w:rPr>
          <w:rFonts w:ascii="Times New Roman" w:hAnsi="Times New Roman" w:cs="Times New Roman"/>
        </w:rPr>
        <w:t xml:space="preserve">основных средств </w:t>
      </w:r>
      <w:r w:rsidRPr="00357919">
        <w:rPr>
          <w:rFonts w:ascii="Times New Roman" w:hAnsi="Times New Roman" w:cs="Times New Roman"/>
        </w:rPr>
        <w:t>от юридических и физических лиц;</w:t>
      </w:r>
    </w:p>
    <w:p w:rsidR="00494371" w:rsidRPr="00036DBD" w:rsidRDefault="00494371" w:rsidP="0049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lastRenderedPageBreak/>
        <w:t>•</w:t>
      </w:r>
      <w:r w:rsidRPr="00357919">
        <w:rPr>
          <w:rFonts w:ascii="Times New Roman" w:hAnsi="Times New Roman" w:cs="Times New Roman"/>
        </w:rPr>
        <w:tab/>
      </w:r>
      <w:r w:rsidRPr="00036DBD">
        <w:rPr>
          <w:rFonts w:ascii="Times New Roman" w:hAnsi="Times New Roman" w:cs="Times New Roman"/>
        </w:rPr>
        <w:t>внутриведомственных, межведомс</w:t>
      </w:r>
      <w:r w:rsidR="005E53A3" w:rsidRPr="00036DBD">
        <w:rPr>
          <w:rFonts w:ascii="Times New Roman" w:hAnsi="Times New Roman" w:cs="Times New Roman"/>
        </w:rPr>
        <w:t>твенных и межбюджетных</w:t>
      </w:r>
      <w:r w:rsidR="00036DBD" w:rsidRPr="00036DBD">
        <w:rPr>
          <w:rFonts w:ascii="Times New Roman" w:hAnsi="Times New Roman" w:cs="Times New Roman"/>
        </w:rPr>
        <w:t xml:space="preserve"> </w:t>
      </w:r>
      <w:proofErr w:type="gramStart"/>
      <w:r w:rsidR="00036DBD" w:rsidRPr="00036DBD">
        <w:rPr>
          <w:rFonts w:ascii="Times New Roman" w:hAnsi="Times New Roman" w:cs="Times New Roman"/>
        </w:rPr>
        <w:t>передачах</w:t>
      </w:r>
      <w:proofErr w:type="gramEnd"/>
      <w:r w:rsidR="00036DBD" w:rsidRPr="00036DBD">
        <w:rPr>
          <w:rFonts w:ascii="Times New Roman" w:hAnsi="Times New Roman" w:cs="Times New Roman"/>
        </w:rPr>
        <w:t xml:space="preserve"> основных средств</w:t>
      </w:r>
      <w:r w:rsidR="005E53A3" w:rsidRPr="00036DBD">
        <w:rPr>
          <w:rFonts w:ascii="Times New Roman" w:hAnsi="Times New Roman" w:cs="Times New Roman"/>
        </w:rPr>
        <w:t>.</w:t>
      </w:r>
    </w:p>
    <w:p w:rsidR="004639CC" w:rsidRPr="00036DBD" w:rsidRDefault="004639C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4639CC" w:rsidRPr="001072D9" w:rsidRDefault="004639C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13.2 Записка расчет об исчислении среднего заработка при предоставлении отпуска, увольнении и других случаях применяется с учетом особенностей расчета среднего заработка</w:t>
      </w:r>
      <w:r w:rsidR="00077AA0" w:rsidRPr="00357919">
        <w:rPr>
          <w:rFonts w:ascii="Times New Roman" w:hAnsi="Times New Roman" w:cs="Times New Roman"/>
        </w:rPr>
        <w:t xml:space="preserve"> в соответствии</w:t>
      </w:r>
      <w:r w:rsidR="004D2836" w:rsidRPr="00357919">
        <w:rPr>
          <w:rFonts w:ascii="Times New Roman" w:hAnsi="Times New Roman" w:cs="Times New Roman"/>
        </w:rPr>
        <w:t xml:space="preserve"> Постановлением Правительства Российской Федерации от 06.09.2007 N562 «Об утверждении Правил исчисления денежного содержания федеральных государственных гражданских служащих»</w:t>
      </w:r>
      <w:r w:rsidRPr="00357919">
        <w:rPr>
          <w:rFonts w:ascii="Times New Roman" w:hAnsi="Times New Roman" w:cs="Times New Roman"/>
        </w:rPr>
        <w:t xml:space="preserve"> </w:t>
      </w:r>
      <w:r w:rsidRPr="001072D9">
        <w:rPr>
          <w:rFonts w:ascii="Times New Roman" w:hAnsi="Times New Roman" w:cs="Times New Roman"/>
        </w:rPr>
        <w:t xml:space="preserve">(Приложение № </w:t>
      </w:r>
      <w:r w:rsidR="00886D59" w:rsidRPr="001072D9">
        <w:rPr>
          <w:rFonts w:ascii="Times New Roman" w:hAnsi="Times New Roman" w:cs="Times New Roman"/>
        </w:rPr>
        <w:t>7</w:t>
      </w:r>
      <w:r w:rsidRPr="001072D9">
        <w:rPr>
          <w:rFonts w:ascii="Times New Roman" w:hAnsi="Times New Roman" w:cs="Times New Roman"/>
        </w:rPr>
        <w:t>)</w:t>
      </w:r>
      <w:r w:rsidR="004D2836" w:rsidRPr="001072D9">
        <w:rPr>
          <w:rFonts w:ascii="Times New Roman" w:hAnsi="Times New Roman" w:cs="Times New Roman"/>
        </w:rPr>
        <w:t>.</w:t>
      </w:r>
    </w:p>
    <w:p w:rsidR="004639CC" w:rsidRPr="00357919" w:rsidRDefault="004639C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35124F"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13.</w:t>
      </w:r>
      <w:r w:rsidR="00CF1808" w:rsidRPr="00357919">
        <w:rPr>
          <w:rFonts w:ascii="Times New Roman" w:hAnsi="Times New Roman" w:cs="Times New Roman"/>
        </w:rPr>
        <w:t>3</w:t>
      </w:r>
      <w:r w:rsidRPr="00357919">
        <w:rPr>
          <w:rFonts w:ascii="Times New Roman" w:hAnsi="Times New Roman" w:cs="Times New Roman"/>
        </w:rPr>
        <w:t>.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BF4B04" w:rsidRPr="00357919" w:rsidRDefault="0035124F" w:rsidP="004D2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B812CD" w:rsidRPr="00357919" w:rsidRDefault="0035124F" w:rsidP="004D2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13.</w:t>
      </w:r>
      <w:r w:rsidR="00CF1808" w:rsidRPr="00357919">
        <w:rPr>
          <w:rFonts w:ascii="Times New Roman" w:hAnsi="Times New Roman" w:cs="Times New Roman"/>
        </w:rPr>
        <w:t>4</w:t>
      </w:r>
      <w:r w:rsidRPr="00357919">
        <w:rPr>
          <w:rFonts w:ascii="Times New Roman" w:hAnsi="Times New Roman" w:cs="Times New Roman"/>
        </w:rPr>
        <w:t xml:space="preserve">. </w:t>
      </w:r>
      <w:r w:rsidR="00B812CD" w:rsidRPr="00357919">
        <w:rPr>
          <w:rFonts w:ascii="Times New Roman" w:hAnsi="Times New Roman" w:cs="Times New Roman"/>
        </w:rPr>
        <w:t>Для учета использования служебного времени сотрудников Инспекции применяется форма Табеля учета использования рабочего времени (ф. 0504421) с учетом следующих особенностей.</w:t>
      </w:r>
    </w:p>
    <w:p w:rsidR="00B812CD" w:rsidRPr="00357919" w:rsidRDefault="00B812CD" w:rsidP="004D2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В Табеле </w:t>
      </w:r>
      <w:hyperlink r:id="rId9" w:history="1"/>
      <w:r w:rsidRPr="00357919">
        <w:rPr>
          <w:rFonts w:ascii="Times New Roman" w:hAnsi="Times New Roman" w:cs="Times New Roman"/>
        </w:rPr>
        <w:t xml:space="preserve"> (ф. 0504421)регистрируются случаи отклонений от нормального использования служебного (рабочего)  времени, установленного  служебным распорядком.  </w:t>
      </w:r>
    </w:p>
    <w:p w:rsidR="00B812CD" w:rsidRPr="00357919" w:rsidRDefault="00B812CD" w:rsidP="004D2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Для отражения информации о соблюдении режима служебного (рабочего) времени по каждому работнику предусмотрено две строки. В верхней строке записываются часы отклонений, а в нижней - условные обозначения отклонений (коды). </w:t>
      </w:r>
    </w:p>
    <w:p w:rsidR="00B812CD" w:rsidRPr="00357919" w:rsidRDefault="00B812CD" w:rsidP="004D2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При заполнении Табеля (ф. 0504421) применяются следующие условные обозначения:</w:t>
      </w:r>
    </w:p>
    <w:tbl>
      <w:tblPr>
        <w:tblW w:w="10252" w:type="dxa"/>
        <w:tblInd w:w="93" w:type="dxa"/>
        <w:tblLook w:val="04A0" w:firstRow="1" w:lastRow="0" w:firstColumn="1" w:lastColumn="0" w:noHBand="0" w:noVBand="1"/>
      </w:tblPr>
      <w:tblGrid>
        <w:gridCol w:w="5118"/>
        <w:gridCol w:w="723"/>
        <w:gridCol w:w="3491"/>
        <w:gridCol w:w="920"/>
      </w:tblGrid>
      <w:tr w:rsidR="00B812CD" w:rsidRPr="00357919" w:rsidTr="004968F4">
        <w:trPr>
          <w:trHeight w:val="315"/>
        </w:trPr>
        <w:tc>
          <w:tcPr>
            <w:tcW w:w="5118"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B812CD">
            <w:pPr>
              <w:rPr>
                <w:rFonts w:ascii="Times New Roman" w:hAnsi="Times New Roman" w:cs="Times New Roman"/>
                <w:b/>
              </w:rPr>
            </w:pPr>
            <w:r w:rsidRPr="00357919">
              <w:rPr>
                <w:rFonts w:ascii="Times New Roman" w:hAnsi="Times New Roman" w:cs="Times New Roman"/>
                <w:b/>
              </w:rPr>
              <w:t>Наименование показателя</w:t>
            </w:r>
          </w:p>
        </w:tc>
        <w:tc>
          <w:tcPr>
            <w:tcW w:w="723"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B812CD">
            <w:pPr>
              <w:rPr>
                <w:rFonts w:ascii="Times New Roman" w:hAnsi="Times New Roman" w:cs="Times New Roman"/>
                <w:b/>
              </w:rPr>
            </w:pPr>
            <w:r w:rsidRPr="00357919">
              <w:rPr>
                <w:rFonts w:ascii="Times New Roman" w:hAnsi="Times New Roman" w:cs="Times New Roman"/>
                <w:b/>
              </w:rPr>
              <w:t>Код</w:t>
            </w:r>
          </w:p>
        </w:tc>
        <w:tc>
          <w:tcPr>
            <w:tcW w:w="3491"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B812CD">
            <w:pPr>
              <w:rPr>
                <w:rFonts w:ascii="Times New Roman" w:hAnsi="Times New Roman" w:cs="Times New Roman"/>
                <w:b/>
              </w:rPr>
            </w:pPr>
            <w:r w:rsidRPr="00357919">
              <w:rPr>
                <w:rFonts w:ascii="Times New Roman" w:hAnsi="Times New Roman" w:cs="Times New Roman"/>
                <w:b/>
              </w:rPr>
              <w:t>Наименование показателя</w:t>
            </w:r>
          </w:p>
        </w:tc>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B812CD">
            <w:pPr>
              <w:rPr>
                <w:rFonts w:ascii="Times New Roman" w:hAnsi="Times New Roman" w:cs="Times New Roman"/>
                <w:b/>
              </w:rPr>
            </w:pPr>
            <w:r w:rsidRPr="00357919">
              <w:rPr>
                <w:rFonts w:ascii="Times New Roman" w:hAnsi="Times New Roman" w:cs="Times New Roman"/>
                <w:b/>
              </w:rPr>
              <w:t>Код</w:t>
            </w:r>
          </w:p>
        </w:tc>
      </w:tr>
      <w:tr w:rsidR="00B812CD" w:rsidRPr="00357919" w:rsidTr="004968F4">
        <w:trPr>
          <w:trHeight w:val="255"/>
        </w:trPr>
        <w:tc>
          <w:tcPr>
            <w:tcW w:w="5118"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4968F4">
            <w:pPr>
              <w:rPr>
                <w:rFonts w:ascii="Times New Roman" w:hAnsi="Times New Roman" w:cs="Times New Roman"/>
              </w:rPr>
            </w:pPr>
            <w:r w:rsidRPr="00357919">
              <w:rPr>
                <w:rFonts w:ascii="Times New Roman" w:hAnsi="Times New Roman" w:cs="Times New Roman"/>
              </w:rPr>
              <w:t xml:space="preserve">Выходные </w:t>
            </w:r>
          </w:p>
        </w:tc>
        <w:tc>
          <w:tcPr>
            <w:tcW w:w="723"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B812CD">
            <w:pPr>
              <w:rPr>
                <w:rFonts w:ascii="Times New Roman" w:hAnsi="Times New Roman" w:cs="Times New Roman"/>
              </w:rPr>
            </w:pPr>
            <w:r w:rsidRPr="00357919">
              <w:rPr>
                <w:rFonts w:ascii="Times New Roman" w:hAnsi="Times New Roman" w:cs="Times New Roman"/>
              </w:rPr>
              <w:t>В</w:t>
            </w:r>
          </w:p>
        </w:tc>
        <w:tc>
          <w:tcPr>
            <w:tcW w:w="3491"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B812CD">
            <w:pPr>
              <w:rPr>
                <w:rFonts w:ascii="Times New Roman" w:hAnsi="Times New Roman" w:cs="Times New Roman"/>
              </w:rPr>
            </w:pPr>
            <w:r w:rsidRPr="00357919">
              <w:rPr>
                <w:rFonts w:ascii="Times New Roman" w:hAnsi="Times New Roman" w:cs="Times New Roman"/>
              </w:rPr>
              <w:t>Учебный дополнительный отпуск</w:t>
            </w:r>
          </w:p>
        </w:tc>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B812CD">
            <w:pPr>
              <w:rPr>
                <w:rFonts w:ascii="Times New Roman" w:hAnsi="Times New Roman" w:cs="Times New Roman"/>
              </w:rPr>
            </w:pPr>
            <w:r w:rsidRPr="00357919">
              <w:rPr>
                <w:rFonts w:ascii="Times New Roman" w:hAnsi="Times New Roman" w:cs="Times New Roman"/>
              </w:rPr>
              <w:t>ОУ</w:t>
            </w:r>
          </w:p>
        </w:tc>
      </w:tr>
      <w:tr w:rsidR="00B812CD" w:rsidRPr="00357919" w:rsidTr="004968F4">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4968F4">
            <w:pPr>
              <w:rPr>
                <w:rFonts w:ascii="Times New Roman" w:hAnsi="Times New Roman" w:cs="Times New Roman"/>
              </w:rPr>
            </w:pPr>
            <w:r w:rsidRPr="00357919">
              <w:rPr>
                <w:rFonts w:ascii="Times New Roman" w:hAnsi="Times New Roman" w:cs="Times New Roman"/>
              </w:rPr>
              <w:t>Нерабочие праздничные дни</w:t>
            </w:r>
          </w:p>
        </w:tc>
        <w:tc>
          <w:tcPr>
            <w:tcW w:w="723"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B812CD">
            <w:pPr>
              <w:rPr>
                <w:rFonts w:ascii="Times New Roman" w:hAnsi="Times New Roman" w:cs="Times New Roman"/>
              </w:rPr>
            </w:pPr>
            <w:proofErr w:type="gramStart"/>
            <w:r w:rsidRPr="00357919">
              <w:rPr>
                <w:rFonts w:ascii="Times New Roman" w:hAnsi="Times New Roman" w:cs="Times New Roman"/>
              </w:rPr>
              <w:t>П</w:t>
            </w:r>
            <w:proofErr w:type="gramEnd"/>
          </w:p>
        </w:tc>
        <w:tc>
          <w:tcPr>
            <w:tcW w:w="3491"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Служебные командировки</w:t>
            </w: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К</w:t>
            </w:r>
          </w:p>
        </w:tc>
      </w:tr>
      <w:tr w:rsidR="00B812CD" w:rsidRPr="00357919" w:rsidTr="004968F4">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4968F4">
            <w:pPr>
              <w:rPr>
                <w:rFonts w:ascii="Times New Roman" w:hAnsi="Times New Roman" w:cs="Times New Roman"/>
              </w:rPr>
            </w:pPr>
            <w:r w:rsidRPr="00357919">
              <w:rPr>
                <w:rFonts w:ascii="Times New Roman" w:hAnsi="Times New Roman" w:cs="Times New Roman"/>
              </w:rPr>
              <w:t>Очередные и дополнительные отпуска</w:t>
            </w:r>
          </w:p>
        </w:tc>
        <w:tc>
          <w:tcPr>
            <w:tcW w:w="723" w:type="dxa"/>
            <w:tcBorders>
              <w:top w:val="single" w:sz="4" w:space="0" w:color="auto"/>
              <w:left w:val="single" w:sz="4" w:space="0" w:color="auto"/>
              <w:bottom w:val="single" w:sz="4" w:space="0" w:color="auto"/>
              <w:right w:val="single" w:sz="4" w:space="0" w:color="auto"/>
            </w:tcBorders>
            <w:shd w:val="clear" w:color="auto" w:fill="auto"/>
            <w:noWrap/>
            <w:hideMark/>
          </w:tcPr>
          <w:p w:rsidR="00B812CD" w:rsidRPr="00357919" w:rsidRDefault="00B812CD" w:rsidP="00B812CD">
            <w:pPr>
              <w:rPr>
                <w:rFonts w:ascii="Times New Roman" w:hAnsi="Times New Roman" w:cs="Times New Roman"/>
              </w:rPr>
            </w:pPr>
            <w:r w:rsidRPr="00357919">
              <w:rPr>
                <w:rFonts w:ascii="Times New Roman" w:hAnsi="Times New Roman" w:cs="Times New Roman"/>
              </w:rPr>
              <w:t>О</w:t>
            </w:r>
          </w:p>
        </w:tc>
        <w:tc>
          <w:tcPr>
            <w:tcW w:w="3491"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Предпраздничные</w:t>
            </w: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ПП</w:t>
            </w:r>
          </w:p>
        </w:tc>
      </w:tr>
      <w:tr w:rsidR="00B812CD" w:rsidRPr="00357919" w:rsidTr="004968F4">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 xml:space="preserve">Временная нетрудоспособность, </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Б</w:t>
            </w:r>
          </w:p>
        </w:tc>
        <w:tc>
          <w:tcPr>
            <w:tcW w:w="3491"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Выходные в праздничные дни</w:t>
            </w: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 xml:space="preserve">В </w:t>
            </w:r>
            <w:proofErr w:type="gramStart"/>
            <w:r w:rsidRPr="00357919">
              <w:rPr>
                <w:rFonts w:ascii="Times New Roman" w:hAnsi="Times New Roman" w:cs="Times New Roman"/>
              </w:rPr>
              <w:t>П</w:t>
            </w:r>
            <w:proofErr w:type="gramEnd"/>
          </w:p>
        </w:tc>
      </w:tr>
      <w:tr w:rsidR="00B812CD" w:rsidRPr="00357919" w:rsidTr="004968F4">
        <w:trPr>
          <w:trHeight w:val="335"/>
        </w:trPr>
        <w:tc>
          <w:tcPr>
            <w:tcW w:w="5118" w:type="dxa"/>
            <w:tcBorders>
              <w:top w:val="single" w:sz="4" w:space="0" w:color="auto"/>
              <w:left w:val="single" w:sz="4" w:space="0" w:color="auto"/>
              <w:bottom w:val="single" w:sz="4" w:space="0" w:color="auto"/>
              <w:right w:val="single" w:sz="4" w:space="0" w:color="auto"/>
            </w:tcBorders>
            <w:shd w:val="clear" w:color="auto" w:fill="auto"/>
          </w:tcPr>
          <w:p w:rsidR="00B812CD" w:rsidRPr="00357919" w:rsidRDefault="00B812CD" w:rsidP="00B812CD">
            <w:pPr>
              <w:rPr>
                <w:rFonts w:ascii="Times New Roman" w:hAnsi="Times New Roman" w:cs="Times New Roman"/>
              </w:rPr>
            </w:pPr>
            <w:r w:rsidRPr="00357919">
              <w:rPr>
                <w:rFonts w:ascii="Times New Roman" w:hAnsi="Times New Roman" w:cs="Times New Roman"/>
              </w:rPr>
              <w:t>Отпуск по уходу за ребенком</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ОР</w:t>
            </w:r>
          </w:p>
        </w:tc>
        <w:tc>
          <w:tcPr>
            <w:tcW w:w="3491"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Командировка в выходные дни</w:t>
            </w: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К В</w:t>
            </w:r>
          </w:p>
        </w:tc>
      </w:tr>
      <w:tr w:rsidR="00B812CD" w:rsidRPr="00357919" w:rsidTr="004968F4">
        <w:trPr>
          <w:trHeight w:val="315"/>
        </w:trPr>
        <w:tc>
          <w:tcPr>
            <w:tcW w:w="5118"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Неявки по невыясненным причинам (до выяснения обстоятельств)</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НН</w:t>
            </w:r>
          </w:p>
        </w:tc>
        <w:tc>
          <w:tcPr>
            <w:tcW w:w="3491"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proofErr w:type="gramStart"/>
            <w:r w:rsidRPr="00357919">
              <w:rPr>
                <w:rFonts w:ascii="Times New Roman" w:hAnsi="Times New Roman" w:cs="Times New Roman"/>
              </w:rPr>
              <w:t>Больничный</w:t>
            </w:r>
            <w:proofErr w:type="gramEnd"/>
            <w:r w:rsidRPr="00357919">
              <w:rPr>
                <w:rFonts w:ascii="Times New Roman" w:hAnsi="Times New Roman" w:cs="Times New Roman"/>
              </w:rPr>
              <w:t xml:space="preserve"> в выходные дни</w:t>
            </w: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proofErr w:type="gramStart"/>
            <w:r w:rsidRPr="00357919">
              <w:rPr>
                <w:rFonts w:ascii="Times New Roman" w:hAnsi="Times New Roman" w:cs="Times New Roman"/>
              </w:rPr>
              <w:t>Б</w:t>
            </w:r>
            <w:proofErr w:type="gramEnd"/>
            <w:r w:rsidRPr="00357919">
              <w:rPr>
                <w:rFonts w:ascii="Times New Roman" w:hAnsi="Times New Roman" w:cs="Times New Roman"/>
              </w:rPr>
              <w:t xml:space="preserve"> В</w:t>
            </w:r>
          </w:p>
        </w:tc>
      </w:tr>
      <w:tr w:rsidR="00B812CD" w:rsidRPr="00357919" w:rsidTr="004968F4">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Отпуск без сохранения денежного содержания</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А</w:t>
            </w:r>
          </w:p>
        </w:tc>
        <w:tc>
          <w:tcPr>
            <w:tcW w:w="3491"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Сокращенный служебный день</w:t>
            </w: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Ф</w:t>
            </w:r>
          </w:p>
        </w:tc>
      </w:tr>
      <w:tr w:rsidR="00B812CD" w:rsidRPr="00357919" w:rsidTr="004968F4">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Выходные по учебе</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ВУ</w:t>
            </w:r>
          </w:p>
        </w:tc>
        <w:tc>
          <w:tcPr>
            <w:tcW w:w="3491"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 xml:space="preserve">Отпуск в выходной день </w:t>
            </w: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ОВ</w:t>
            </w:r>
          </w:p>
        </w:tc>
      </w:tr>
      <w:tr w:rsidR="00B812CD" w:rsidRPr="00357919" w:rsidTr="004968F4">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Отпуск по уходу за ребенком в выходной день</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ОРВ</w:t>
            </w:r>
          </w:p>
        </w:tc>
        <w:tc>
          <w:tcPr>
            <w:tcW w:w="3491"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 xml:space="preserve">Отпуск по уходу за ребенком в выходной праздничный день </w:t>
            </w: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ОРВП</w:t>
            </w:r>
          </w:p>
        </w:tc>
      </w:tr>
      <w:tr w:rsidR="00B812CD" w:rsidRPr="00357919" w:rsidTr="004968F4">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4968F4">
            <w:pPr>
              <w:rPr>
                <w:rFonts w:ascii="Times New Roman" w:hAnsi="Times New Roman" w:cs="Times New Roman"/>
              </w:rPr>
            </w:pPr>
            <w:r w:rsidRPr="00357919">
              <w:rPr>
                <w:rFonts w:ascii="Times New Roman" w:hAnsi="Times New Roman" w:cs="Times New Roman"/>
              </w:rPr>
              <w:t>Неявка по невыясненным причинам в выходные дни</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ННВ</w:t>
            </w:r>
          </w:p>
        </w:tc>
        <w:tc>
          <w:tcPr>
            <w:tcW w:w="3491"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Отпуск по беременности и родам в выходной день</w:t>
            </w:r>
          </w:p>
        </w:tc>
        <w:tc>
          <w:tcPr>
            <w:tcW w:w="920"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ОБВ</w:t>
            </w:r>
          </w:p>
        </w:tc>
      </w:tr>
      <w:tr w:rsidR="00B812CD" w:rsidRPr="00357919" w:rsidTr="004968F4">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12CD" w:rsidRPr="00357919" w:rsidRDefault="00B812CD" w:rsidP="00B812CD">
            <w:pPr>
              <w:rPr>
                <w:rFonts w:ascii="Times New Roman" w:hAnsi="Times New Roman" w:cs="Times New Roman"/>
              </w:rPr>
            </w:pPr>
            <w:r w:rsidRPr="00357919">
              <w:rPr>
                <w:rFonts w:ascii="Times New Roman" w:hAnsi="Times New Roman" w:cs="Times New Roman"/>
              </w:rPr>
              <w:t xml:space="preserve">Отпуск по беременности и родам </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B812CD" w:rsidRPr="00357919" w:rsidRDefault="00B812CD" w:rsidP="00B812CD">
            <w:pPr>
              <w:rPr>
                <w:rFonts w:ascii="Times New Roman" w:hAnsi="Times New Roman" w:cs="Times New Roman"/>
              </w:rPr>
            </w:pPr>
            <w:r w:rsidRPr="00357919">
              <w:rPr>
                <w:rFonts w:ascii="Times New Roman" w:hAnsi="Times New Roman" w:cs="Times New Roman"/>
              </w:rPr>
              <w:t>ОБ</w:t>
            </w:r>
          </w:p>
        </w:tc>
        <w:tc>
          <w:tcPr>
            <w:tcW w:w="34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12CD" w:rsidRPr="00357919" w:rsidRDefault="00B96B33" w:rsidP="00B812CD">
            <w:pPr>
              <w:rPr>
                <w:rFonts w:ascii="Times New Roman" w:hAnsi="Times New Roman" w:cs="Times New Roman"/>
              </w:rPr>
            </w:pPr>
            <w:r>
              <w:rPr>
                <w:rFonts w:ascii="Times New Roman" w:hAnsi="Times New Roman" w:cs="Times New Roman"/>
              </w:rPr>
              <w:t>Оплачиваемый нерабочий день</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12CD" w:rsidRPr="00357919" w:rsidRDefault="00B96B33" w:rsidP="00B812CD">
            <w:pPr>
              <w:rPr>
                <w:rFonts w:ascii="Times New Roman" w:hAnsi="Times New Roman" w:cs="Times New Roman"/>
              </w:rPr>
            </w:pPr>
            <w:r>
              <w:rPr>
                <w:rFonts w:ascii="Times New Roman" w:hAnsi="Times New Roman" w:cs="Times New Roman"/>
              </w:rPr>
              <w:t>ОН</w:t>
            </w:r>
          </w:p>
        </w:tc>
      </w:tr>
    </w:tbl>
    <w:p w:rsidR="00DA534C" w:rsidRPr="00357919" w:rsidRDefault="00DA534C"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6F0DA3" w:rsidRPr="00357919" w:rsidRDefault="0035124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357919">
        <w:rPr>
          <w:rFonts w:ascii="Times New Roman" w:hAnsi="Times New Roman" w:cs="Times New Roman"/>
          <w:b/>
          <w:bCs/>
          <w:lang w:val="en-US"/>
        </w:rPr>
        <w:t>IV</w:t>
      </w:r>
      <w:r w:rsidRPr="00357919">
        <w:rPr>
          <w:rFonts w:ascii="Times New Roman" w:hAnsi="Times New Roman" w:cs="Times New Roman"/>
          <w:b/>
          <w:bCs/>
        </w:rPr>
        <w:t>.</w:t>
      </w:r>
      <w:r w:rsidR="00E457AE" w:rsidRPr="00357919">
        <w:rPr>
          <w:rFonts w:ascii="Times New Roman" w:hAnsi="Times New Roman" w:cs="Times New Roman"/>
          <w:b/>
          <w:bCs/>
        </w:rPr>
        <w:t xml:space="preserve"> План счетов</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1. Бюджетный</w:t>
      </w:r>
      <w:r w:rsidR="00CB2BEA" w:rsidRPr="00357919">
        <w:rPr>
          <w:rFonts w:ascii="Times New Roman" w:hAnsi="Times New Roman" w:cs="Times New Roman"/>
        </w:rPr>
        <w:t xml:space="preserve"> учет ведется с использованием Рабочего п</w:t>
      </w:r>
      <w:r w:rsidRPr="00357919">
        <w:rPr>
          <w:rFonts w:ascii="Times New Roman" w:hAnsi="Times New Roman" w:cs="Times New Roman"/>
        </w:rPr>
        <w:t xml:space="preserve">лана счетов </w:t>
      </w:r>
      <w:r w:rsidRPr="00CC30EF">
        <w:rPr>
          <w:rFonts w:ascii="Times New Roman" w:hAnsi="Times New Roman" w:cs="Times New Roman"/>
          <w:color w:val="FF0000"/>
        </w:rPr>
        <w:t>(</w:t>
      </w:r>
      <w:r w:rsidR="00081CB6" w:rsidRPr="001072D9">
        <w:rPr>
          <w:rFonts w:ascii="Times New Roman" w:hAnsi="Times New Roman" w:cs="Times New Roman"/>
        </w:rPr>
        <w:t>П</w:t>
      </w:r>
      <w:r w:rsidRPr="001072D9">
        <w:rPr>
          <w:rFonts w:ascii="Times New Roman" w:hAnsi="Times New Roman" w:cs="Times New Roman"/>
        </w:rPr>
        <w:t xml:space="preserve">риложение </w:t>
      </w:r>
      <w:r w:rsidR="00886D59" w:rsidRPr="001072D9">
        <w:rPr>
          <w:rFonts w:ascii="Times New Roman" w:hAnsi="Times New Roman" w:cs="Times New Roman"/>
        </w:rPr>
        <w:t>8</w:t>
      </w:r>
      <w:r w:rsidRPr="001072D9">
        <w:rPr>
          <w:rFonts w:ascii="Times New Roman" w:hAnsi="Times New Roman" w:cs="Times New Roman"/>
        </w:rPr>
        <w:t>),</w:t>
      </w:r>
      <w:r w:rsidRPr="00357919">
        <w:rPr>
          <w:rFonts w:ascii="Times New Roman" w:hAnsi="Times New Roman" w:cs="Times New Roman"/>
        </w:rPr>
        <w:t xml:space="preserve"> разработанного в соответствии с Инструкцией к Единому плану счетов № 157н, Инструкцией № 162н.</w:t>
      </w:r>
      <w:r w:rsidRPr="00357919">
        <w:rPr>
          <w:rFonts w:ascii="Times New Roman" w:hAnsi="Times New Roman" w:cs="Times New Roman"/>
        </w:rPr>
        <w:br/>
        <w:t>Основание: пункты 2 и 6 Инструкции к Единому плану счетов № 157н</w:t>
      </w:r>
      <w:r w:rsidR="00E51027" w:rsidRPr="00357919">
        <w:rPr>
          <w:rFonts w:ascii="Times New Roman" w:hAnsi="Times New Roman" w:cs="Times New Roman"/>
        </w:rPr>
        <w:t xml:space="preserve">, пункт 19 </w:t>
      </w:r>
      <w:r w:rsidR="00BA471B" w:rsidRPr="00357919">
        <w:rPr>
          <w:rFonts w:ascii="Times New Roman" w:hAnsi="Times New Roman" w:cs="Times New Roman"/>
        </w:rPr>
        <w:t xml:space="preserve">Стандарта </w:t>
      </w:r>
      <w:r w:rsidR="00EF0ED3" w:rsidRPr="00357919">
        <w:rPr>
          <w:rFonts w:ascii="Times New Roman" w:hAnsi="Times New Roman" w:cs="Times New Roman"/>
        </w:rPr>
        <w:t>«Концептуальные основы бухучета и отчетности»</w:t>
      </w:r>
      <w:r w:rsidRPr="00357919">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r w:rsidR="00E51027" w:rsidRPr="00357919">
        <w:rPr>
          <w:rFonts w:ascii="Times New Roman" w:hAnsi="Times New Roman" w:cs="Times New Roman"/>
        </w:rPr>
        <w:t xml:space="preserve">Кроме </w:t>
      </w:r>
      <w:proofErr w:type="spellStart"/>
      <w:r w:rsidR="00E51027" w:rsidRPr="00357919">
        <w:rPr>
          <w:rFonts w:ascii="Times New Roman" w:hAnsi="Times New Roman" w:cs="Times New Roman"/>
        </w:rPr>
        <w:t>забалансовых</w:t>
      </w:r>
      <w:proofErr w:type="spellEnd"/>
      <w:r w:rsidR="00E51027" w:rsidRPr="00357919">
        <w:rPr>
          <w:rFonts w:ascii="Times New Roman" w:hAnsi="Times New Roman" w:cs="Times New Roman"/>
        </w:rPr>
        <w:t xml:space="preserve"> счетов, утвержденных в Инструкции к Единому плану счетов № 157н, </w:t>
      </w:r>
      <w:r w:rsidR="00E51027" w:rsidRPr="001072D9">
        <w:rPr>
          <w:rFonts w:ascii="Times New Roman" w:hAnsi="Times New Roman" w:cs="Times New Roman"/>
        </w:rPr>
        <w:t xml:space="preserve">учреждение применяет дополнительные </w:t>
      </w:r>
      <w:proofErr w:type="spellStart"/>
      <w:r w:rsidR="00E51027" w:rsidRPr="001072D9">
        <w:rPr>
          <w:rFonts w:ascii="Times New Roman" w:hAnsi="Times New Roman" w:cs="Times New Roman"/>
        </w:rPr>
        <w:t>забалансовые</w:t>
      </w:r>
      <w:proofErr w:type="spellEnd"/>
      <w:r w:rsidR="00E51027" w:rsidRPr="001072D9">
        <w:rPr>
          <w:rFonts w:ascii="Times New Roman" w:hAnsi="Times New Roman" w:cs="Times New Roman"/>
        </w:rPr>
        <w:t xml:space="preserve"> счета, утвержденные в Рабочем плане счетов (</w:t>
      </w:r>
      <w:r w:rsidR="00FD2097" w:rsidRPr="001072D9">
        <w:rPr>
          <w:rFonts w:ascii="Times New Roman" w:hAnsi="Times New Roman" w:cs="Times New Roman"/>
        </w:rPr>
        <w:t>Приложение</w:t>
      </w:r>
      <w:r w:rsidRPr="001072D9">
        <w:rPr>
          <w:rFonts w:ascii="Times New Roman" w:hAnsi="Times New Roman" w:cs="Times New Roman"/>
        </w:rPr>
        <w:t> </w:t>
      </w:r>
      <w:r w:rsidR="00886D59" w:rsidRPr="001072D9">
        <w:rPr>
          <w:rFonts w:ascii="Times New Roman" w:hAnsi="Times New Roman" w:cs="Times New Roman"/>
        </w:rPr>
        <w:t>8</w:t>
      </w:r>
      <w:r w:rsidR="00E51027" w:rsidRPr="001072D9">
        <w:rPr>
          <w:rFonts w:ascii="Times New Roman" w:hAnsi="Times New Roman" w:cs="Times New Roman"/>
        </w:rPr>
        <w:t>)</w:t>
      </w:r>
      <w:r w:rsidRPr="001072D9">
        <w:rPr>
          <w:rFonts w:ascii="Times New Roman" w:hAnsi="Times New Roman" w:cs="Times New Roman"/>
        </w:rPr>
        <w:t>.</w:t>
      </w:r>
      <w:r w:rsidRPr="00CC30EF">
        <w:rPr>
          <w:rFonts w:ascii="Times New Roman" w:hAnsi="Times New Roman" w:cs="Times New Roman"/>
          <w:color w:val="FF0000"/>
        </w:rPr>
        <w:t xml:space="preserve"> </w:t>
      </w:r>
      <w:r w:rsidRPr="00CC30EF">
        <w:rPr>
          <w:rFonts w:ascii="Times New Roman" w:hAnsi="Times New Roman" w:cs="Times New Roman"/>
          <w:color w:val="FF0000"/>
        </w:rPr>
        <w:br/>
      </w:r>
      <w:r w:rsidRPr="00357919">
        <w:rPr>
          <w:rFonts w:ascii="Times New Roman" w:hAnsi="Times New Roman" w:cs="Times New Roman"/>
        </w:rPr>
        <w:t xml:space="preserve">Основание: </w:t>
      </w:r>
      <w:r w:rsidR="00DD6E72" w:rsidRPr="00357919">
        <w:rPr>
          <w:rFonts w:ascii="Times New Roman" w:hAnsi="Times New Roman" w:cs="Times New Roman"/>
        </w:rPr>
        <w:t>пункт 332</w:t>
      </w:r>
      <w:r w:rsidRPr="00357919">
        <w:rPr>
          <w:rFonts w:ascii="Times New Roman" w:hAnsi="Times New Roman" w:cs="Times New Roman"/>
        </w:rPr>
        <w:t xml:space="preserve"> Инструкции к Единому плану счетов № 157н</w:t>
      </w:r>
      <w:r w:rsidR="0048580D" w:rsidRPr="00357919">
        <w:rPr>
          <w:rFonts w:ascii="Times New Roman" w:hAnsi="Times New Roman" w:cs="Times New Roman"/>
        </w:rPr>
        <w:t xml:space="preserve">, пункт 19 </w:t>
      </w:r>
      <w:r w:rsidR="00BA471B" w:rsidRPr="00357919">
        <w:rPr>
          <w:rFonts w:ascii="Times New Roman" w:hAnsi="Times New Roman" w:cs="Times New Roman"/>
        </w:rPr>
        <w:t xml:space="preserve">Стандарта </w:t>
      </w:r>
      <w:r w:rsidR="00EF0ED3" w:rsidRPr="00357919">
        <w:rPr>
          <w:rFonts w:ascii="Times New Roman" w:hAnsi="Times New Roman" w:cs="Times New Roman"/>
        </w:rPr>
        <w:t>«Концептуальные основы бухучета и отчетности»</w:t>
      </w:r>
      <w:r w:rsidRPr="00357919">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CB5075"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357919">
        <w:rPr>
          <w:rFonts w:ascii="Times New Roman" w:hAnsi="Times New Roman" w:cs="Times New Roman"/>
          <w:b/>
          <w:bCs/>
          <w:lang w:val="en-US"/>
        </w:rPr>
        <w:t>V</w:t>
      </w:r>
      <w:r w:rsidR="00E457AE" w:rsidRPr="00357919">
        <w:rPr>
          <w:rFonts w:ascii="Times New Roman" w:hAnsi="Times New Roman" w:cs="Times New Roman"/>
          <w:b/>
          <w:bCs/>
        </w:rPr>
        <w:t>. Учет отдельных видов имущества и обязательств</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9749B2" w:rsidRPr="001072D9" w:rsidRDefault="00CB5075"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lastRenderedPageBreak/>
        <w:t>1</w:t>
      </w:r>
      <w:r w:rsidR="00E457AE" w:rsidRPr="00357919">
        <w:rPr>
          <w:rFonts w:ascii="Times New Roman" w:hAnsi="Times New Roman" w:cs="Times New Roman"/>
        </w:rPr>
        <w:t xml:space="preserve">. Бюджетный учет ведется </w:t>
      </w:r>
      <w:r w:rsidR="0048580D" w:rsidRPr="00357919">
        <w:rPr>
          <w:rFonts w:ascii="Times New Roman" w:hAnsi="Times New Roman" w:cs="Times New Roman"/>
        </w:rPr>
        <w:t xml:space="preserve">по первичным документам, которые проверены сотрудниками бухгалтерии </w:t>
      </w:r>
      <w:r w:rsidRPr="00357919">
        <w:rPr>
          <w:rFonts w:ascii="Times New Roman" w:hAnsi="Times New Roman" w:cs="Times New Roman"/>
        </w:rPr>
        <w:t xml:space="preserve">в соответствии с </w:t>
      </w:r>
      <w:r w:rsidR="003125F6" w:rsidRPr="00357919">
        <w:rPr>
          <w:rFonts w:ascii="Times New Roman" w:hAnsi="Times New Roman" w:cs="Times New Roman"/>
        </w:rPr>
        <w:t>П</w:t>
      </w:r>
      <w:r w:rsidRPr="00357919">
        <w:rPr>
          <w:rFonts w:ascii="Times New Roman" w:hAnsi="Times New Roman" w:cs="Times New Roman"/>
        </w:rPr>
        <w:t xml:space="preserve">оложением о внутреннем финансовом контроле </w:t>
      </w:r>
      <w:r w:rsidRPr="001072D9">
        <w:rPr>
          <w:rFonts w:ascii="Times New Roman" w:hAnsi="Times New Roman" w:cs="Times New Roman"/>
        </w:rPr>
        <w:t>(</w:t>
      </w:r>
      <w:r w:rsidR="00081CB6" w:rsidRPr="001072D9">
        <w:rPr>
          <w:rFonts w:ascii="Times New Roman" w:hAnsi="Times New Roman" w:cs="Times New Roman"/>
        </w:rPr>
        <w:t>П</w:t>
      </w:r>
      <w:r w:rsidR="00173A19" w:rsidRPr="001072D9">
        <w:rPr>
          <w:rFonts w:ascii="Times New Roman" w:hAnsi="Times New Roman" w:cs="Times New Roman"/>
        </w:rPr>
        <w:t>риложение</w:t>
      </w:r>
      <w:r w:rsidR="008320F6" w:rsidRPr="001072D9">
        <w:rPr>
          <w:rFonts w:ascii="Times New Roman" w:hAnsi="Times New Roman" w:cs="Times New Roman"/>
        </w:rPr>
        <w:t xml:space="preserve"> 9</w:t>
      </w:r>
      <w:r w:rsidRPr="001072D9">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пункт 3 Инструкции к Единому плану счетов № 157н</w:t>
      </w:r>
      <w:r w:rsidR="0048580D" w:rsidRPr="00357919">
        <w:rPr>
          <w:rFonts w:ascii="Times New Roman" w:hAnsi="Times New Roman" w:cs="Times New Roman"/>
        </w:rPr>
        <w:t xml:space="preserve">, пункт 23 </w:t>
      </w:r>
      <w:r w:rsidR="00BA471B" w:rsidRPr="00357919">
        <w:rPr>
          <w:rFonts w:ascii="Times New Roman" w:hAnsi="Times New Roman" w:cs="Times New Roman"/>
        </w:rPr>
        <w:t>Стандарта</w:t>
      </w:r>
      <w:r w:rsidR="00EF0ED3" w:rsidRPr="00357919">
        <w:rPr>
          <w:rFonts w:ascii="Times New Roman" w:hAnsi="Times New Roman" w:cs="Times New Roman"/>
        </w:rPr>
        <w:t xml:space="preserve"> «Концептуальные основы бухучета и отчетности»</w:t>
      </w:r>
      <w:r w:rsidRPr="00357919">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CB5075"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iCs/>
        </w:rPr>
        <w:t>2</w:t>
      </w:r>
      <w:r w:rsidR="00E457AE" w:rsidRPr="00357919">
        <w:rPr>
          <w:rFonts w:ascii="Times New Roman" w:hAnsi="Times New Roman" w:cs="Times New Roman"/>
          <w:iCs/>
        </w:rPr>
        <w:t>. Основные средства</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C02F67" w:rsidRPr="00AD22B6" w:rsidRDefault="000F2598" w:rsidP="00C0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0F2598">
        <w:rPr>
          <w:rFonts w:ascii="Times New Roman" w:hAnsi="Times New Roman" w:cs="Times New Roman"/>
        </w:rPr>
        <w:t xml:space="preserve">2.1. </w:t>
      </w:r>
      <w:proofErr w:type="gramStart"/>
      <w:r w:rsidRPr="000F2598">
        <w:rPr>
          <w:rFonts w:ascii="Times New Roman" w:hAnsi="Times New Roman" w:cs="Times New Roman"/>
        </w:rPr>
        <w:t xml:space="preserve">В составе основных средств учитываются являющиеся активами материальные ценности, используемые для нужд </w:t>
      </w:r>
      <w:r>
        <w:rPr>
          <w:rFonts w:ascii="Times New Roman" w:hAnsi="Times New Roman" w:cs="Times New Roman"/>
        </w:rPr>
        <w:t>инспекции</w:t>
      </w:r>
      <w:r w:rsidRPr="000F2598">
        <w:rPr>
          <w:rFonts w:ascii="Times New Roman" w:hAnsi="Times New Roman" w:cs="Times New Roman"/>
        </w:rPr>
        <w:t>, независимо от стоимости объектов основных средств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w:t>
      </w:r>
      <w:proofErr w:type="gramEnd"/>
      <w:r w:rsidR="00C02F67" w:rsidRPr="00C02F67">
        <w:rPr>
          <w:rFonts w:ascii="Times New Roman" w:hAnsi="Times New Roman" w:cs="Times New Roman"/>
        </w:rPr>
        <w:t xml:space="preserve"> </w:t>
      </w:r>
      <w:r w:rsidR="00C02F67" w:rsidRPr="00357919">
        <w:rPr>
          <w:rFonts w:ascii="Times New Roman" w:hAnsi="Times New Roman" w:cs="Times New Roman"/>
        </w:rPr>
        <w:t xml:space="preserve">Перечень объектов, которые относятся к группе «Инвентарь производственный и хозяйственный», приведен в </w:t>
      </w:r>
      <w:r w:rsidR="00C02F67" w:rsidRPr="001072D9">
        <w:rPr>
          <w:rFonts w:ascii="Times New Roman" w:hAnsi="Times New Roman" w:cs="Times New Roman"/>
        </w:rPr>
        <w:t>Приложении 10.</w:t>
      </w:r>
      <w:r w:rsidR="00C02F67" w:rsidRPr="00CC30EF">
        <w:rPr>
          <w:rFonts w:ascii="Times New Roman" w:hAnsi="Times New Roman" w:cs="Times New Roman"/>
          <w:color w:val="FF0000"/>
        </w:rPr>
        <w:t xml:space="preserve"> </w:t>
      </w:r>
    </w:p>
    <w:p w:rsidR="000F2598" w:rsidRPr="000F2598" w:rsidRDefault="000F2598" w:rsidP="00C02F67">
      <w:pPr>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 xml:space="preserve">2.2. Решение о первоначальной стоимости объектов нефинансовых активов при их приобретении, сооружении, изготовлении (создании) принимает комиссия по поступлению нефинансовых активов </w:t>
      </w:r>
      <w:r w:rsidR="00C02F67">
        <w:rPr>
          <w:rFonts w:ascii="Times New Roman" w:hAnsi="Times New Roman" w:cs="Times New Roman"/>
        </w:rPr>
        <w:t xml:space="preserve">инспекции </w:t>
      </w:r>
      <w:r w:rsidRPr="000F2598">
        <w:rPr>
          <w:rFonts w:ascii="Times New Roman" w:hAnsi="Times New Roman" w:cs="Times New Roman"/>
        </w:rPr>
        <w:t>на основании контрактов, договоров, актов приемки-сдачи выполненных работ, накладных и других сопроводительных документов поставщика.</w:t>
      </w:r>
    </w:p>
    <w:p w:rsidR="000F2598" w:rsidRPr="000F2598" w:rsidRDefault="000F2598" w:rsidP="000F2598">
      <w:pPr>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rsidR="000F2598" w:rsidRPr="000F2598" w:rsidRDefault="000F2598" w:rsidP="000F2598">
      <w:pPr>
        <w:tabs>
          <w:tab w:val="left" w:pos="720"/>
          <w:tab w:val="left" w:pos="900"/>
        </w:tabs>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 xml:space="preserve">При определении справедливой стоимости объектов имущества, полученных в рамках необменных операций (дарения, принятия выморочного имущества, безвозмездного получения имущества, получения объектов имущества по распоряжению его собственника без указания стоимостных оценок), комиссия по поступлению нефинансовых активов Управления применяет метод рыночных цен на дату принятия к учету. </w:t>
      </w:r>
    </w:p>
    <w:p w:rsidR="000F2598" w:rsidRPr="000F2598" w:rsidRDefault="000F2598" w:rsidP="000F2598">
      <w:pPr>
        <w:autoSpaceDE w:val="0"/>
        <w:autoSpaceDN w:val="0"/>
        <w:adjustRightInd w:val="0"/>
        <w:ind w:firstLine="540"/>
        <w:jc w:val="both"/>
        <w:rPr>
          <w:rFonts w:ascii="Times New Roman" w:hAnsi="Times New Roman" w:cs="Times New Roman"/>
        </w:rPr>
      </w:pPr>
      <w:r w:rsidRPr="000F2598">
        <w:rPr>
          <w:rFonts w:ascii="Times New Roman" w:hAnsi="Times New Roman" w:cs="Times New Roman"/>
        </w:rPr>
        <w:t>Первоначальной стоимостью нефинансовых активов, оприходованных в виде выявленных при инвентаризации излишков, признается их справедливая стоимость, определяемая методом рыночных цен на дату принятия к бюджетному учету.</w:t>
      </w:r>
    </w:p>
    <w:p w:rsidR="000F2598" w:rsidRPr="000F2598" w:rsidRDefault="000F2598" w:rsidP="000F2598">
      <w:pPr>
        <w:shd w:val="clear" w:color="auto" w:fill="FFFFFF"/>
        <w:spacing w:line="317" w:lineRule="exact"/>
        <w:ind w:right="58" w:firstLine="708"/>
        <w:jc w:val="both"/>
        <w:rPr>
          <w:rFonts w:ascii="Times New Roman" w:hAnsi="Times New Roman" w:cs="Times New Roman"/>
        </w:rPr>
      </w:pPr>
      <w:r w:rsidRPr="000F2598">
        <w:rPr>
          <w:rFonts w:ascii="Times New Roman" w:hAnsi="Times New Roman" w:cs="Times New Roman"/>
        </w:rPr>
        <w:t xml:space="preserve">2.3. Учет основных средств на соответствующих счетах Плана счетов бюджетного учета ведется в соответствии с требованиями Общероссийского классификатора основных фондов ОК 013-2014, утвержденного приказом </w:t>
      </w:r>
      <w:proofErr w:type="spellStart"/>
      <w:r w:rsidRPr="000F2598">
        <w:rPr>
          <w:rFonts w:ascii="Times New Roman" w:hAnsi="Times New Roman" w:cs="Times New Roman"/>
        </w:rPr>
        <w:t>Росстандарта</w:t>
      </w:r>
      <w:proofErr w:type="spellEnd"/>
      <w:r w:rsidRPr="000F2598">
        <w:rPr>
          <w:rFonts w:ascii="Times New Roman" w:hAnsi="Times New Roman" w:cs="Times New Roman"/>
        </w:rPr>
        <w:t xml:space="preserve"> от 12.12.2014 № 2018-ст.</w:t>
      </w:r>
    </w:p>
    <w:p w:rsidR="000F2598" w:rsidRPr="000F2598" w:rsidRDefault="000F2598" w:rsidP="000F2598">
      <w:pPr>
        <w:shd w:val="clear" w:color="auto" w:fill="FFFFFF"/>
        <w:spacing w:line="317" w:lineRule="exact"/>
        <w:ind w:right="58" w:firstLine="708"/>
        <w:jc w:val="both"/>
        <w:rPr>
          <w:rFonts w:ascii="Times New Roman" w:hAnsi="Times New Roman" w:cs="Times New Roman"/>
        </w:rPr>
      </w:pPr>
      <w:r w:rsidRPr="000F2598">
        <w:rPr>
          <w:rFonts w:ascii="Times New Roman" w:hAnsi="Times New Roman" w:cs="Times New Roman"/>
        </w:rPr>
        <w:t>2.4. Начисление амортизации основных сре</w:t>
      </w:r>
      <w:proofErr w:type="gramStart"/>
      <w:r w:rsidRPr="000F2598">
        <w:rPr>
          <w:rFonts w:ascii="Times New Roman" w:hAnsi="Times New Roman" w:cs="Times New Roman"/>
        </w:rPr>
        <w:t>дств в б</w:t>
      </w:r>
      <w:proofErr w:type="gramEnd"/>
      <w:r w:rsidRPr="000F2598">
        <w:rPr>
          <w:rFonts w:ascii="Times New Roman" w:hAnsi="Times New Roman" w:cs="Times New Roman"/>
        </w:rPr>
        <w:t>юджетном учете производится линейным способом в соответствии со сроками полезного использования.</w:t>
      </w:r>
    </w:p>
    <w:p w:rsidR="000F2598" w:rsidRPr="000F2598" w:rsidRDefault="000F2598" w:rsidP="000F2598">
      <w:pPr>
        <w:tabs>
          <w:tab w:val="left" w:pos="720"/>
          <w:tab w:val="left" w:pos="900"/>
        </w:tabs>
        <w:ind w:firstLine="708"/>
        <w:jc w:val="both"/>
        <w:rPr>
          <w:rFonts w:ascii="Times New Roman" w:hAnsi="Times New Roman" w:cs="Times New Roman"/>
        </w:rPr>
      </w:pPr>
      <w:r w:rsidRPr="000F2598">
        <w:rPr>
          <w:rFonts w:ascii="Times New Roman" w:hAnsi="Times New Roman" w:cs="Times New Roman"/>
        </w:rPr>
        <w:t>2.5. Распределение основных средств по амортизационным группам производится в соответствии со сроками полезного использования, утвержденными постановлением Правительства Российской Федерации от 01.01.2002  № 1 «О классификации основных средств, включаемых в амортизационные группы».</w:t>
      </w:r>
    </w:p>
    <w:p w:rsidR="000F2598" w:rsidRPr="000F2598" w:rsidRDefault="000F2598" w:rsidP="000F2598">
      <w:pPr>
        <w:tabs>
          <w:tab w:val="left" w:pos="720"/>
          <w:tab w:val="left" w:pos="900"/>
        </w:tabs>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2.6. Расчет суммы амортизации основных средств и нематериальных активов, входящих в первые девять амортизационных групп указанной Классификации, осуществляется в соответствии с максимальными сроками полезного использования имущества, установленными для этих групп.</w:t>
      </w:r>
    </w:p>
    <w:p w:rsidR="000F2598" w:rsidRPr="000F2598" w:rsidRDefault="000F2598" w:rsidP="000F2598">
      <w:pPr>
        <w:tabs>
          <w:tab w:val="left" w:pos="720"/>
          <w:tab w:val="left" w:pos="900"/>
        </w:tabs>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Для десятой амортизационной группы,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Совета Министров СССР от 22.10.1990         № 1072.</w:t>
      </w:r>
    </w:p>
    <w:p w:rsidR="000F2598" w:rsidRPr="000F2598" w:rsidRDefault="000F2598" w:rsidP="000F2598">
      <w:pPr>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 xml:space="preserve">2.7. </w:t>
      </w:r>
      <w:proofErr w:type="gramStart"/>
      <w:r w:rsidRPr="000F2598">
        <w:rPr>
          <w:rFonts w:ascii="Times New Roman" w:hAnsi="Times New Roman" w:cs="Times New Roman"/>
        </w:rPr>
        <w:t xml:space="preserve">При отсутствии в приведенных выше документах информации об объектах основных средств срок их полезного использования устанавливается исходя из рекомендаций, содержащихся в документах производителя, входящих в комплектацию объекта имущества, а при отсутствии рекомендаций – на основании решения </w:t>
      </w:r>
      <w:r w:rsidRPr="000F2598">
        <w:rPr>
          <w:rFonts w:ascii="Times New Roman" w:hAnsi="Times New Roman" w:cs="Times New Roman"/>
          <w:color w:val="000000"/>
        </w:rPr>
        <w:t xml:space="preserve">комиссии </w:t>
      </w:r>
      <w:r w:rsidR="001072D9">
        <w:rPr>
          <w:rFonts w:ascii="Times New Roman" w:hAnsi="Times New Roman" w:cs="Times New Roman"/>
          <w:color w:val="000000"/>
        </w:rPr>
        <w:t>инспекции</w:t>
      </w:r>
      <w:r w:rsidRPr="000F2598">
        <w:rPr>
          <w:rFonts w:ascii="Times New Roman" w:hAnsi="Times New Roman" w:cs="Times New Roman"/>
          <w:color w:val="000000"/>
        </w:rPr>
        <w:t xml:space="preserve"> по поступлению нефинансовых активов на баланс </w:t>
      </w:r>
      <w:r w:rsidR="001072D9">
        <w:rPr>
          <w:rFonts w:ascii="Times New Roman" w:hAnsi="Times New Roman" w:cs="Times New Roman"/>
          <w:color w:val="000000"/>
        </w:rPr>
        <w:t>инспекции</w:t>
      </w:r>
      <w:r w:rsidRPr="000F2598">
        <w:rPr>
          <w:rFonts w:ascii="Times New Roman" w:hAnsi="Times New Roman" w:cs="Times New Roman"/>
          <w:color w:val="000000"/>
        </w:rPr>
        <w:t xml:space="preserve"> с учетом ожидаемого срока использования </w:t>
      </w:r>
      <w:r w:rsidRPr="000F2598">
        <w:rPr>
          <w:rFonts w:ascii="Times New Roman" w:hAnsi="Times New Roman" w:cs="Times New Roman"/>
        </w:rPr>
        <w:t xml:space="preserve"> в соответствии с ожидаемой производительностью или мощностью,</w:t>
      </w:r>
      <w:r w:rsidRPr="000F2598">
        <w:rPr>
          <w:rFonts w:ascii="Times New Roman" w:hAnsi="Times New Roman" w:cs="Times New Roman"/>
          <w:color w:val="000000"/>
        </w:rPr>
        <w:t xml:space="preserve"> физического износа объекта,</w:t>
      </w:r>
      <w:r w:rsidRPr="000F2598">
        <w:rPr>
          <w:rFonts w:ascii="Times New Roman" w:hAnsi="Times New Roman" w:cs="Times New Roman"/>
        </w:rPr>
        <w:t xml:space="preserve"> зависящего</w:t>
      </w:r>
      <w:proofErr w:type="gramEnd"/>
      <w:r w:rsidRPr="000F2598">
        <w:rPr>
          <w:rFonts w:ascii="Times New Roman" w:hAnsi="Times New Roman" w:cs="Times New Roman"/>
        </w:rPr>
        <w:t xml:space="preserve"> от режима эксплуатации, естественных условий и влияния агрессивной среды, системы проведения ремонта,</w:t>
      </w:r>
      <w:r w:rsidRPr="000F2598">
        <w:rPr>
          <w:rFonts w:ascii="Times New Roman" w:hAnsi="Times New Roman" w:cs="Times New Roman"/>
          <w:color w:val="000000"/>
        </w:rPr>
        <w:t xml:space="preserve"> </w:t>
      </w:r>
      <w:r w:rsidRPr="000F2598">
        <w:rPr>
          <w:rFonts w:ascii="Times New Roman" w:hAnsi="Times New Roman" w:cs="Times New Roman"/>
        </w:rPr>
        <w:t xml:space="preserve">иных ограничений использования этого объекта, в том числе установленных согласно </w:t>
      </w:r>
      <w:r w:rsidRPr="000F2598">
        <w:rPr>
          <w:rFonts w:ascii="Times New Roman" w:hAnsi="Times New Roman" w:cs="Times New Roman"/>
        </w:rPr>
        <w:lastRenderedPageBreak/>
        <w:t xml:space="preserve">законодательству Российской Федерации, </w:t>
      </w:r>
      <w:r w:rsidRPr="000F2598">
        <w:rPr>
          <w:rFonts w:ascii="Times New Roman" w:hAnsi="Times New Roman" w:cs="Times New Roman"/>
          <w:color w:val="000000"/>
        </w:rPr>
        <w:t>гарантийного срока использования,</w:t>
      </w:r>
      <w:r w:rsidRPr="000F2598">
        <w:rPr>
          <w:rFonts w:ascii="Times New Roman" w:hAnsi="Times New Roman" w:cs="Times New Roman"/>
        </w:rPr>
        <w:t xml:space="preserve"> сроков фактической эксплуатации и ранее начисленной суммы амортизации - для объектов, безвозмездно полученных от иных субъектов учета, государственных (муниципальных) организаций</w:t>
      </w:r>
      <w:r w:rsidRPr="000F2598">
        <w:rPr>
          <w:rFonts w:ascii="Times New Roman" w:hAnsi="Times New Roman" w:cs="Times New Roman"/>
          <w:color w:val="000000"/>
        </w:rPr>
        <w:t>.</w:t>
      </w:r>
    </w:p>
    <w:p w:rsidR="00805936" w:rsidRPr="00805936" w:rsidRDefault="000F2598" w:rsidP="00805936">
      <w:pPr>
        <w:pStyle w:val="ConsPlusNormal"/>
        <w:ind w:firstLine="540"/>
        <w:jc w:val="both"/>
        <w:rPr>
          <w:rFonts w:ascii="Times New Roman" w:hAnsi="Times New Roman" w:cs="Times New Roman"/>
          <w:sz w:val="24"/>
          <w:szCs w:val="24"/>
        </w:rPr>
      </w:pPr>
      <w:r w:rsidRPr="001072D9">
        <w:rPr>
          <w:rFonts w:ascii="Times New Roman" w:hAnsi="Times New Roman" w:cs="Times New Roman"/>
          <w:sz w:val="24"/>
          <w:szCs w:val="24"/>
        </w:rPr>
        <w:t>2.</w:t>
      </w:r>
      <w:r w:rsidR="006605C1" w:rsidRPr="001072D9">
        <w:rPr>
          <w:rFonts w:ascii="Times New Roman" w:hAnsi="Times New Roman" w:cs="Times New Roman"/>
          <w:sz w:val="24"/>
          <w:szCs w:val="24"/>
        </w:rPr>
        <w:t>8.</w:t>
      </w:r>
      <w:r w:rsidR="00805936" w:rsidRPr="00805936">
        <w:rPr>
          <w:rFonts w:ascii="Times New Roman" w:hAnsi="Times New Roman" w:cs="Times New Roman"/>
          <w:sz w:val="24"/>
          <w:szCs w:val="24"/>
        </w:rPr>
        <w:t xml:space="preserve"> Составные части компьютера: монитор, клавиатура, мышь, системный блок и относящиеся к нему комплектующие учитываются в составе единого инвентарного объекта - рабочей станции.</w:t>
      </w:r>
    </w:p>
    <w:p w:rsidR="000F2598" w:rsidRPr="000F2598" w:rsidRDefault="00805936" w:rsidP="00805936">
      <w:pPr>
        <w:pStyle w:val="ConsPlusNormal"/>
        <w:ind w:firstLine="540"/>
        <w:jc w:val="both"/>
        <w:rPr>
          <w:rFonts w:ascii="Times New Roman" w:hAnsi="Times New Roman" w:cs="Times New Roman"/>
          <w:color w:val="FF0000"/>
        </w:rPr>
      </w:pPr>
      <w:r w:rsidRPr="00805936">
        <w:rPr>
          <w:rFonts w:ascii="Times New Roman" w:hAnsi="Times New Roman" w:cs="Times New Roman"/>
          <w:sz w:val="24"/>
          <w:szCs w:val="24"/>
        </w:rPr>
        <w:t>Локально-вычислительные сети (далее - ЛВС) и принтеры учитываются как отдельные инвентарные объекты.</w:t>
      </w:r>
      <w:r w:rsidR="000F2598" w:rsidRPr="000F2598">
        <w:rPr>
          <w:rFonts w:ascii="Times New Roman" w:hAnsi="Times New Roman" w:cs="Times New Roman"/>
          <w:color w:val="FF0000"/>
        </w:rPr>
        <w:t>.</w:t>
      </w:r>
    </w:p>
    <w:p w:rsidR="00805936" w:rsidRDefault="00805936" w:rsidP="00805936">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0F2598" w:rsidRPr="000F2598">
        <w:rPr>
          <w:rFonts w:ascii="Times New Roman" w:hAnsi="Times New Roman" w:cs="Times New Roman"/>
        </w:rPr>
        <w:t>2.</w:t>
      </w:r>
      <w:r>
        <w:rPr>
          <w:rFonts w:ascii="Times New Roman" w:hAnsi="Times New Roman" w:cs="Times New Roman"/>
        </w:rPr>
        <w:t>9</w:t>
      </w:r>
      <w:r w:rsidR="000F2598" w:rsidRPr="000F2598">
        <w:rPr>
          <w:rFonts w:ascii="Times New Roman" w:hAnsi="Times New Roman" w:cs="Times New Roman"/>
        </w:rPr>
        <w:t xml:space="preserve">. Пункты 27, </w:t>
      </w:r>
      <w:hyperlink r:id="rId10" w:history="1">
        <w:r w:rsidR="000F2598" w:rsidRPr="000F2598">
          <w:rPr>
            <w:rFonts w:ascii="Times New Roman" w:hAnsi="Times New Roman" w:cs="Times New Roman"/>
          </w:rPr>
          <w:t>28</w:t>
        </w:r>
      </w:hyperlink>
      <w:r w:rsidR="000F2598" w:rsidRPr="000F2598">
        <w:rPr>
          <w:rFonts w:ascii="Times New Roman" w:hAnsi="Times New Roman" w:cs="Times New Roman"/>
        </w:rPr>
        <w:t xml:space="preserve"> Стандарта "Основные средства" не применяются.</w:t>
      </w:r>
    </w:p>
    <w:p w:rsidR="000F2598" w:rsidRPr="000F2598" w:rsidRDefault="00805936" w:rsidP="00805936">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w:t>
      </w:r>
      <w:r w:rsidR="000F2598" w:rsidRPr="000F2598">
        <w:rPr>
          <w:rFonts w:ascii="Times New Roman" w:hAnsi="Times New Roman" w:cs="Times New Roman"/>
          <w:color w:val="000000"/>
        </w:rPr>
        <w:t>2.</w:t>
      </w:r>
      <w:r>
        <w:rPr>
          <w:rFonts w:ascii="Times New Roman" w:hAnsi="Times New Roman" w:cs="Times New Roman"/>
          <w:color w:val="000000"/>
        </w:rPr>
        <w:t>10</w:t>
      </w:r>
      <w:r w:rsidR="000F2598" w:rsidRPr="000F2598">
        <w:rPr>
          <w:rFonts w:ascii="Times New Roman" w:hAnsi="Times New Roman" w:cs="Times New Roman"/>
          <w:color w:val="000000"/>
        </w:rPr>
        <w:t xml:space="preserve">. В случае частичной ликвидации или </w:t>
      </w:r>
      <w:proofErr w:type="spellStart"/>
      <w:r w:rsidR="000F2598" w:rsidRPr="000F2598">
        <w:rPr>
          <w:rFonts w:ascii="Times New Roman" w:hAnsi="Times New Roman" w:cs="Times New Roman"/>
          <w:color w:val="000000"/>
        </w:rPr>
        <w:t>разукомплектации</w:t>
      </w:r>
      <w:proofErr w:type="spellEnd"/>
      <w:r w:rsidR="000F2598" w:rsidRPr="000F2598">
        <w:rPr>
          <w:rFonts w:ascii="Times New Roman" w:hAnsi="Times New Roman" w:cs="Times New Roman"/>
          <w:color w:val="000000"/>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0F2598" w:rsidRPr="000F2598" w:rsidRDefault="000F2598" w:rsidP="000F2598">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jc w:val="both"/>
        <w:rPr>
          <w:rFonts w:ascii="Times New Roman" w:hAnsi="Times New Roman" w:cs="Times New Roman"/>
          <w:color w:val="000000"/>
        </w:rPr>
      </w:pPr>
      <w:r w:rsidRPr="000F2598">
        <w:rPr>
          <w:rFonts w:ascii="Times New Roman" w:hAnsi="Times New Roman" w:cs="Times New Roman"/>
          <w:color w:val="000000"/>
        </w:rPr>
        <w:t>площади;</w:t>
      </w:r>
    </w:p>
    <w:p w:rsidR="000F2598" w:rsidRPr="000F2598" w:rsidRDefault="000F2598" w:rsidP="000F2598">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jc w:val="both"/>
        <w:rPr>
          <w:rFonts w:ascii="Times New Roman" w:hAnsi="Times New Roman" w:cs="Times New Roman"/>
          <w:color w:val="000000"/>
        </w:rPr>
      </w:pPr>
      <w:r w:rsidRPr="000F2598">
        <w:rPr>
          <w:rFonts w:ascii="Times New Roman" w:hAnsi="Times New Roman" w:cs="Times New Roman"/>
          <w:color w:val="000000"/>
        </w:rPr>
        <w:t>объему;</w:t>
      </w:r>
    </w:p>
    <w:p w:rsidR="000F2598" w:rsidRPr="000F2598" w:rsidRDefault="000F2598" w:rsidP="000F2598">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jc w:val="both"/>
        <w:rPr>
          <w:rFonts w:ascii="Times New Roman" w:hAnsi="Times New Roman" w:cs="Times New Roman"/>
          <w:color w:val="000000"/>
        </w:rPr>
      </w:pPr>
      <w:r w:rsidRPr="000F2598">
        <w:rPr>
          <w:rFonts w:ascii="Times New Roman" w:hAnsi="Times New Roman" w:cs="Times New Roman"/>
          <w:color w:val="000000"/>
        </w:rPr>
        <w:t>весу;</w:t>
      </w:r>
    </w:p>
    <w:p w:rsidR="000F2598" w:rsidRPr="000F2598" w:rsidRDefault="000F2598" w:rsidP="000F2598">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jc w:val="both"/>
        <w:rPr>
          <w:rFonts w:ascii="Times New Roman" w:hAnsi="Times New Roman" w:cs="Times New Roman"/>
          <w:color w:val="000000"/>
        </w:rPr>
      </w:pPr>
      <w:r w:rsidRPr="000F2598">
        <w:rPr>
          <w:rFonts w:ascii="Times New Roman" w:hAnsi="Times New Roman" w:cs="Times New Roman"/>
          <w:color w:val="000000"/>
        </w:rPr>
        <w:t>иному показателю, установленному комиссией по поступлению и выбытию активов.</w:t>
      </w:r>
    </w:p>
    <w:p w:rsidR="000F2598" w:rsidRPr="000F2598" w:rsidRDefault="000F2598" w:rsidP="000F2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color w:val="000000"/>
        </w:rPr>
      </w:pPr>
      <w:r w:rsidRPr="000F2598">
        <w:rPr>
          <w:rFonts w:ascii="Times New Roman" w:hAnsi="Times New Roman" w:cs="Times New Roman"/>
          <w:color w:val="000000"/>
        </w:rPr>
        <w:t>2.1</w:t>
      </w:r>
      <w:r w:rsidR="00805936">
        <w:rPr>
          <w:rFonts w:ascii="Times New Roman" w:hAnsi="Times New Roman" w:cs="Times New Roman"/>
          <w:color w:val="000000"/>
        </w:rPr>
        <w:t>1</w:t>
      </w:r>
      <w:r w:rsidRPr="000F2598">
        <w:rPr>
          <w:rFonts w:ascii="Times New Roman" w:hAnsi="Times New Roman" w:cs="Times New Roman"/>
          <w:color w:val="000000"/>
        </w:rPr>
        <w:t>. Стоимость части объекта недвижимости при передаче в аренду или безвозмездное пользование для целей учета определяется пропорционально общей площади объекта.</w:t>
      </w:r>
    </w:p>
    <w:p w:rsidR="000F2598" w:rsidRPr="000F2598" w:rsidRDefault="000F2598" w:rsidP="000F2598">
      <w:pPr>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2.1</w:t>
      </w:r>
      <w:r w:rsidR="00805936">
        <w:rPr>
          <w:rFonts w:ascii="Times New Roman" w:hAnsi="Times New Roman" w:cs="Times New Roman"/>
        </w:rPr>
        <w:t>2</w:t>
      </w:r>
      <w:r w:rsidRPr="000F2598">
        <w:rPr>
          <w:rFonts w:ascii="Times New Roman" w:hAnsi="Times New Roman" w:cs="Times New Roman"/>
        </w:rPr>
        <w:t>. Амортизация объекта основных средств начисляется с учетом следующих положений:</w:t>
      </w:r>
    </w:p>
    <w:p w:rsidR="000F2598" w:rsidRPr="000F2598" w:rsidRDefault="000F2598" w:rsidP="000F2598">
      <w:pPr>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а) на объект основных сре</w:t>
      </w:r>
      <w:proofErr w:type="gramStart"/>
      <w:r w:rsidRPr="000F2598">
        <w:rPr>
          <w:rFonts w:ascii="Times New Roman" w:hAnsi="Times New Roman" w:cs="Times New Roman"/>
        </w:rPr>
        <w:t>дств ст</w:t>
      </w:r>
      <w:proofErr w:type="gramEnd"/>
      <w:r w:rsidRPr="000F2598">
        <w:rPr>
          <w:rFonts w:ascii="Times New Roman" w:hAnsi="Times New Roman" w:cs="Times New Roman"/>
        </w:rPr>
        <w:t>оимостью свыше 100 000,00 рублей амортизация начисляется в соответствии с рассчитанными нормами амортизации;</w:t>
      </w:r>
    </w:p>
    <w:p w:rsidR="000F2598" w:rsidRPr="000F2598" w:rsidRDefault="000F2598" w:rsidP="000F2598">
      <w:pPr>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б) на объект основных сре</w:t>
      </w:r>
      <w:proofErr w:type="gramStart"/>
      <w:r w:rsidRPr="000F2598">
        <w:rPr>
          <w:rFonts w:ascii="Times New Roman" w:hAnsi="Times New Roman" w:cs="Times New Roman"/>
        </w:rPr>
        <w:t>дств ст</w:t>
      </w:r>
      <w:proofErr w:type="gramEnd"/>
      <w:r w:rsidRPr="000F2598">
        <w:rPr>
          <w:rFonts w:ascii="Times New Roman" w:hAnsi="Times New Roman" w:cs="Times New Roman"/>
        </w:rPr>
        <w:t xml:space="preserve">оимостью до 10 000,00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w:t>
      </w:r>
      <w:proofErr w:type="spellStart"/>
      <w:r w:rsidRPr="000F2598">
        <w:rPr>
          <w:rFonts w:ascii="Times New Roman" w:hAnsi="Times New Roman" w:cs="Times New Roman"/>
        </w:rPr>
        <w:t>забалансовом</w:t>
      </w:r>
      <w:proofErr w:type="spellEnd"/>
      <w:r w:rsidRPr="000F2598">
        <w:rPr>
          <w:rFonts w:ascii="Times New Roman" w:hAnsi="Times New Roman" w:cs="Times New Roman"/>
        </w:rPr>
        <w:t xml:space="preserve"> счете в соответствии с порядком применения Инструкции № 157н;</w:t>
      </w:r>
    </w:p>
    <w:p w:rsidR="000F2598" w:rsidRPr="000F2598" w:rsidRDefault="000F2598" w:rsidP="000F2598">
      <w:pPr>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в) на объект библиотечного фонда стоимостью до 100 000,00 рублей включительно амортизация начисляется в размере 100% первоначальной стоимости при выдаче его в эксплуатацию;</w:t>
      </w:r>
    </w:p>
    <w:p w:rsidR="000F2598" w:rsidRPr="000F2598" w:rsidRDefault="000F2598" w:rsidP="000F2598">
      <w:pPr>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г) на иной объект основных сре</w:t>
      </w:r>
      <w:proofErr w:type="gramStart"/>
      <w:r w:rsidRPr="000F2598">
        <w:rPr>
          <w:rFonts w:ascii="Times New Roman" w:hAnsi="Times New Roman" w:cs="Times New Roman"/>
        </w:rPr>
        <w:t>дств ст</w:t>
      </w:r>
      <w:proofErr w:type="gramEnd"/>
      <w:r w:rsidRPr="000F2598">
        <w:rPr>
          <w:rFonts w:ascii="Times New Roman" w:hAnsi="Times New Roman" w:cs="Times New Roman"/>
        </w:rPr>
        <w:t>оимостью от 10 000,00 до 100 000,00 рублей включительно амортизация начисляется в размере 100% первоначальной стоимости при выдаче его в эксплуатацию.</w:t>
      </w:r>
    </w:p>
    <w:p w:rsidR="000F2598" w:rsidRPr="000F2598" w:rsidRDefault="000F2598" w:rsidP="000F2598">
      <w:pPr>
        <w:tabs>
          <w:tab w:val="left" w:pos="720"/>
          <w:tab w:val="left" w:pos="900"/>
        </w:tabs>
        <w:autoSpaceDE w:val="0"/>
        <w:autoSpaceDN w:val="0"/>
        <w:adjustRightInd w:val="0"/>
        <w:ind w:firstLine="708"/>
        <w:jc w:val="both"/>
        <w:rPr>
          <w:rFonts w:ascii="Times New Roman" w:hAnsi="Times New Roman" w:cs="Times New Roman"/>
        </w:rPr>
      </w:pPr>
      <w:r w:rsidRPr="000F2598">
        <w:rPr>
          <w:rFonts w:ascii="Times New Roman" w:hAnsi="Times New Roman" w:cs="Times New Roman"/>
        </w:rPr>
        <w:t>2.1</w:t>
      </w:r>
      <w:r w:rsidR="00C02F67">
        <w:rPr>
          <w:rFonts w:ascii="Times New Roman" w:hAnsi="Times New Roman" w:cs="Times New Roman"/>
        </w:rPr>
        <w:t>3</w:t>
      </w:r>
      <w:r w:rsidRPr="000F2598">
        <w:rPr>
          <w:rFonts w:ascii="Times New Roman" w:hAnsi="Times New Roman" w:cs="Times New Roman"/>
        </w:rPr>
        <w:t xml:space="preserve">. Срок полезного использования объектов основных средств устанавливает комиссия по поступлению нефинансовых активов </w:t>
      </w:r>
      <w:r>
        <w:rPr>
          <w:rFonts w:ascii="Times New Roman" w:hAnsi="Times New Roman" w:cs="Times New Roman"/>
        </w:rPr>
        <w:t>инспекции</w:t>
      </w:r>
      <w:r w:rsidRPr="000F2598">
        <w:rPr>
          <w:rFonts w:ascii="Times New Roman" w:hAnsi="Times New Roman" w:cs="Times New Roman"/>
        </w:rPr>
        <w:t xml:space="preserve"> в соответствии с пунктом 35 Стандарта «Основные средства».</w:t>
      </w:r>
    </w:p>
    <w:p w:rsidR="000F2598" w:rsidRPr="000F2598" w:rsidRDefault="000F2598" w:rsidP="000F2598">
      <w:pPr>
        <w:tabs>
          <w:tab w:val="left" w:pos="720"/>
          <w:tab w:val="left" w:pos="900"/>
        </w:tabs>
        <w:autoSpaceDE w:val="0"/>
        <w:autoSpaceDN w:val="0"/>
        <w:adjustRightInd w:val="0"/>
        <w:ind w:firstLine="708"/>
        <w:jc w:val="both"/>
        <w:rPr>
          <w:rFonts w:ascii="Times New Roman" w:hAnsi="Times New Roman" w:cs="Times New Roman"/>
          <w:color w:val="000000"/>
        </w:rPr>
      </w:pPr>
      <w:r w:rsidRPr="000F2598">
        <w:rPr>
          <w:rFonts w:ascii="Times New Roman" w:hAnsi="Times New Roman" w:cs="Times New Roman"/>
        </w:rPr>
        <w:t>2.1</w:t>
      </w:r>
      <w:r w:rsidR="00C02F67">
        <w:rPr>
          <w:rFonts w:ascii="Times New Roman" w:hAnsi="Times New Roman" w:cs="Times New Roman"/>
        </w:rPr>
        <w:t>4</w:t>
      </w:r>
      <w:r w:rsidRPr="000F2598">
        <w:rPr>
          <w:rFonts w:ascii="Times New Roman" w:hAnsi="Times New Roman" w:cs="Times New Roman"/>
        </w:rPr>
        <w:t>.</w:t>
      </w:r>
      <w:r w:rsidRPr="000F2598">
        <w:rPr>
          <w:rFonts w:ascii="Times New Roman" w:hAnsi="Times New Roman" w:cs="Times New Roman"/>
          <w:color w:val="000000"/>
        </w:rPr>
        <w:t xml:space="preserve"> Учет находящихся в эксплуатации основных сре</w:t>
      </w:r>
      <w:proofErr w:type="gramStart"/>
      <w:r w:rsidRPr="000F2598">
        <w:rPr>
          <w:rFonts w:ascii="Times New Roman" w:hAnsi="Times New Roman" w:cs="Times New Roman"/>
          <w:color w:val="000000"/>
        </w:rPr>
        <w:t>дств ст</w:t>
      </w:r>
      <w:proofErr w:type="gramEnd"/>
      <w:r w:rsidRPr="000F2598">
        <w:rPr>
          <w:rFonts w:ascii="Times New Roman" w:hAnsi="Times New Roman" w:cs="Times New Roman"/>
          <w:color w:val="000000"/>
        </w:rPr>
        <w:t xml:space="preserve">оимостью до 10 000,00 рублей включительно (кроме объектов библиотечного фонда и объектов недвижимого имущества) ведется на основании первичного документа, подтверждающего ввод (передачу) объекта в эксплуатацию, на </w:t>
      </w:r>
      <w:proofErr w:type="spellStart"/>
      <w:r w:rsidRPr="000F2598">
        <w:rPr>
          <w:rFonts w:ascii="Times New Roman" w:hAnsi="Times New Roman" w:cs="Times New Roman"/>
          <w:color w:val="000000"/>
        </w:rPr>
        <w:t>забалансовом</w:t>
      </w:r>
      <w:proofErr w:type="spellEnd"/>
      <w:r w:rsidRPr="000F2598">
        <w:rPr>
          <w:rFonts w:ascii="Times New Roman" w:hAnsi="Times New Roman" w:cs="Times New Roman"/>
          <w:color w:val="000000"/>
        </w:rPr>
        <w:t xml:space="preserve"> счете 21</w:t>
      </w:r>
      <w:r>
        <w:rPr>
          <w:rFonts w:ascii="Times New Roman" w:hAnsi="Times New Roman" w:cs="Times New Roman"/>
          <w:color w:val="000000"/>
        </w:rPr>
        <w:t>.</w:t>
      </w:r>
      <w:r w:rsidRPr="000F2598">
        <w:rPr>
          <w:rFonts w:ascii="Times New Roman" w:hAnsi="Times New Roman" w:cs="Times New Roman"/>
          <w:color w:val="000000"/>
        </w:rPr>
        <w:t xml:space="preserve">  </w:t>
      </w:r>
    </w:p>
    <w:p w:rsidR="000F2598" w:rsidRDefault="000F2598" w:rsidP="000F2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color w:val="000000"/>
        </w:rPr>
      </w:pPr>
      <w:r w:rsidRPr="000F2598">
        <w:rPr>
          <w:rFonts w:ascii="Times New Roman" w:hAnsi="Times New Roman" w:cs="Times New Roman"/>
          <w:color w:val="000000"/>
        </w:rPr>
        <w:t>2.1</w:t>
      </w:r>
      <w:r w:rsidR="00C02F67">
        <w:rPr>
          <w:rFonts w:ascii="Times New Roman" w:hAnsi="Times New Roman" w:cs="Times New Roman"/>
          <w:color w:val="000000"/>
        </w:rPr>
        <w:t>5</w:t>
      </w:r>
      <w:r w:rsidRPr="000F2598">
        <w:rPr>
          <w:rFonts w:ascii="Times New Roman" w:hAnsi="Times New Roman" w:cs="Times New Roman"/>
          <w:color w:val="000000"/>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66320F" w:rsidRDefault="0066320F" w:rsidP="000F2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color w:val="000000"/>
        </w:rPr>
      </w:pPr>
    </w:p>
    <w:p w:rsidR="0066320F" w:rsidRDefault="0066320F" w:rsidP="000F2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color w:val="000000"/>
        </w:rPr>
      </w:pPr>
    </w:p>
    <w:p w:rsidR="0066320F" w:rsidRDefault="0066320F" w:rsidP="000F2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color w:val="000000"/>
        </w:rPr>
      </w:pPr>
    </w:p>
    <w:p w:rsidR="0066320F" w:rsidRDefault="0066320F" w:rsidP="000F2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color w:val="000000"/>
        </w:rPr>
      </w:pPr>
    </w:p>
    <w:p w:rsidR="006F0DA3" w:rsidRPr="00357919" w:rsidRDefault="00EF20DB"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Pr>
          <w:rFonts w:ascii="Times New Roman" w:hAnsi="Times New Roman" w:cs="Times New Roman"/>
        </w:rPr>
        <w:t xml:space="preserve"> </w:t>
      </w:r>
      <w:r w:rsidR="00E457AE" w:rsidRPr="00357919">
        <w:rPr>
          <w:rFonts w:ascii="Times New Roman" w:hAnsi="Times New Roman" w:cs="Times New Roman"/>
        </w:rPr>
        <w:t> </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iCs/>
        </w:rPr>
        <w:lastRenderedPageBreak/>
        <w:t>3. Материальные запасы</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591CA0" w:rsidRPr="0066320F" w:rsidRDefault="00FB46EB"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3.</w:t>
      </w:r>
      <w:r w:rsidR="00E457AE" w:rsidRPr="00357919">
        <w:rPr>
          <w:rFonts w:ascii="Times New Roman" w:hAnsi="Times New Roman" w:cs="Times New Roman"/>
        </w:rPr>
        <w:t xml:space="preserve">1. </w:t>
      </w:r>
      <w:r w:rsidRPr="00357919">
        <w:rPr>
          <w:rFonts w:ascii="Times New Roman" w:hAnsi="Times New Roman" w:cs="Times New Roman"/>
        </w:rPr>
        <w:t xml:space="preserve">Учреждение учитывает в составе материальных запасов материальные объекты, указанные в пунктах 98–99 Инструкции к Единому плану счетов № 157н, </w:t>
      </w:r>
      <w:r w:rsidR="00591CA0" w:rsidRPr="00357919">
        <w:rPr>
          <w:rFonts w:ascii="Times New Roman" w:hAnsi="Times New Roman" w:cs="Times New Roman"/>
        </w:rPr>
        <w:t>а также</w:t>
      </w:r>
      <w:r w:rsidR="00E3469A" w:rsidRPr="00357919">
        <w:rPr>
          <w:rFonts w:ascii="Times New Roman" w:hAnsi="Times New Roman" w:cs="Times New Roman"/>
        </w:rPr>
        <w:t xml:space="preserve"> производственный и хозяйственный инвентарь, перечень которого приведен в </w:t>
      </w:r>
      <w:r w:rsidR="00E10C40" w:rsidRPr="0066320F">
        <w:rPr>
          <w:rFonts w:ascii="Times New Roman" w:hAnsi="Times New Roman" w:cs="Times New Roman"/>
        </w:rPr>
        <w:t>П</w:t>
      </w:r>
      <w:r w:rsidR="00E3469A" w:rsidRPr="0066320F">
        <w:rPr>
          <w:rFonts w:ascii="Times New Roman" w:hAnsi="Times New Roman" w:cs="Times New Roman"/>
        </w:rPr>
        <w:t>риложении </w:t>
      </w:r>
      <w:r w:rsidR="007046D1" w:rsidRPr="0066320F">
        <w:rPr>
          <w:rFonts w:ascii="Times New Roman" w:hAnsi="Times New Roman" w:cs="Times New Roman"/>
        </w:rPr>
        <w:t>10</w:t>
      </w:r>
      <w:r w:rsidR="00591CA0" w:rsidRPr="0066320F">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A21CAA" w:rsidRPr="00357919" w:rsidRDefault="00FB46EB"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3.</w:t>
      </w:r>
      <w:r w:rsidR="001A01A1" w:rsidRPr="00357919">
        <w:rPr>
          <w:rFonts w:ascii="Times New Roman" w:hAnsi="Times New Roman" w:cs="Times New Roman"/>
        </w:rPr>
        <w:t>2</w:t>
      </w:r>
      <w:r w:rsidR="00E457AE" w:rsidRPr="00357919">
        <w:rPr>
          <w:rFonts w:ascii="Times New Roman" w:hAnsi="Times New Roman" w:cs="Times New Roman"/>
        </w:rPr>
        <w:t>. Списание материальных запасов производится по средней фактической стоимости</w:t>
      </w:r>
      <w:r w:rsidR="00EF20DB">
        <w:rPr>
          <w:rFonts w:ascii="Times New Roman" w:hAnsi="Times New Roman" w:cs="Times New Roman"/>
        </w:rPr>
        <w:t>, мягкого инвентаря – по фактической стоимости каждой единицы.</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пункт 108 Инструкции к Единому плану счетов № 157н.</w:t>
      </w:r>
    </w:p>
    <w:p w:rsidR="00C44858" w:rsidRPr="00357919" w:rsidRDefault="00C44858"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C44858" w:rsidRPr="00357919" w:rsidRDefault="00C44858"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iCs/>
        </w:rPr>
        <w:t>3</w:t>
      </w:r>
      <w:r w:rsidR="001A01A1" w:rsidRPr="00357919">
        <w:rPr>
          <w:rFonts w:ascii="Times New Roman" w:hAnsi="Times New Roman" w:cs="Times New Roman"/>
        </w:rPr>
        <w:t>.</w:t>
      </w:r>
      <w:r w:rsidR="00477E81" w:rsidRPr="00357919">
        <w:rPr>
          <w:rFonts w:ascii="Times New Roman" w:hAnsi="Times New Roman" w:cs="Times New Roman"/>
        </w:rPr>
        <w:t>3</w:t>
      </w:r>
      <w:r w:rsidRPr="00357919">
        <w:rPr>
          <w:rFonts w:ascii="Times New Roman" w:hAnsi="Times New Roman" w:cs="Times New Roman"/>
        </w:rPr>
        <w:t xml:space="preserve">. Выдача в эксплуатацию на нужды учреждения </w:t>
      </w:r>
      <w:r w:rsidR="003F7697">
        <w:rPr>
          <w:rFonts w:ascii="Times New Roman" w:hAnsi="Times New Roman" w:cs="Times New Roman"/>
        </w:rPr>
        <w:t xml:space="preserve">материальных ценностей </w:t>
      </w:r>
      <w:r w:rsidRPr="00357919">
        <w:rPr>
          <w:rFonts w:ascii="Times New Roman" w:hAnsi="Times New Roman" w:cs="Times New Roman"/>
        </w:rPr>
        <w:t>оформляется Ведомостью выдачи материальных ценностей на нужды учреждения (ф. 0504210). Эта</w:t>
      </w:r>
      <w:r w:rsidR="00362879" w:rsidRPr="00357919">
        <w:rPr>
          <w:rFonts w:ascii="Times New Roman" w:hAnsi="Times New Roman" w:cs="Times New Roman"/>
        </w:rPr>
        <w:t xml:space="preserve"> </w:t>
      </w:r>
      <w:r w:rsidRPr="00357919">
        <w:rPr>
          <w:rFonts w:ascii="Times New Roman" w:hAnsi="Times New Roman" w:cs="Times New Roman"/>
        </w:rPr>
        <w:t>ведомость является основанием для списания материальных запасов.</w:t>
      </w:r>
    </w:p>
    <w:p w:rsidR="00C44858" w:rsidRPr="00357919" w:rsidRDefault="00C44858"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C44858" w:rsidRPr="00357919" w:rsidRDefault="00C44858" w:rsidP="00286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iCs/>
        </w:rPr>
        <w:t>3</w:t>
      </w:r>
      <w:r w:rsidRPr="00357919">
        <w:rPr>
          <w:rFonts w:ascii="Times New Roman" w:hAnsi="Times New Roman" w:cs="Times New Roman"/>
        </w:rPr>
        <w:t>.</w:t>
      </w:r>
      <w:r w:rsidR="00477E81" w:rsidRPr="00357919">
        <w:rPr>
          <w:rFonts w:ascii="Times New Roman" w:hAnsi="Times New Roman" w:cs="Times New Roman"/>
        </w:rPr>
        <w:t>4</w:t>
      </w:r>
      <w:r w:rsidRPr="00357919">
        <w:rPr>
          <w:rFonts w:ascii="Times New Roman" w:hAnsi="Times New Roman" w:cs="Times New Roman"/>
        </w:rPr>
        <w:t xml:space="preserve">. </w:t>
      </w:r>
      <w:r w:rsidR="00037460" w:rsidRPr="00357919">
        <w:rPr>
          <w:rFonts w:ascii="Times New Roman" w:hAnsi="Times New Roman" w:cs="Times New Roman"/>
        </w:rPr>
        <w:t xml:space="preserve">Выдача в эксплуатацию предметов форменной одежды оформляется </w:t>
      </w:r>
      <w:r w:rsidR="00286313" w:rsidRPr="00357919">
        <w:rPr>
          <w:rFonts w:ascii="Times New Roman" w:hAnsi="Times New Roman" w:cs="Times New Roman"/>
        </w:rPr>
        <w:t>Раздаточной ведомостью на выдачу форменного обмундирования (приказ ФНС России</w:t>
      </w:r>
      <w:r w:rsidR="00286313" w:rsidRPr="00357919">
        <w:t xml:space="preserve"> </w:t>
      </w:r>
      <w:r w:rsidR="00286313" w:rsidRPr="00357919">
        <w:rPr>
          <w:rFonts w:ascii="Times New Roman" w:hAnsi="Times New Roman" w:cs="Times New Roman"/>
        </w:rPr>
        <w:t>от 17 октября 2014 г. N ММВ-6-10/67@ «Об утверждении форм первичной учетной документации по учету форменного обмундирования»), списание производится</w:t>
      </w:r>
      <w:r w:rsidRPr="00357919">
        <w:rPr>
          <w:rFonts w:ascii="Times New Roman" w:hAnsi="Times New Roman" w:cs="Times New Roman"/>
        </w:rPr>
        <w:t xml:space="preserve"> по Акту о списании мягкого и хозяйственного инвентаря (ф. 0504143).</w:t>
      </w:r>
    </w:p>
    <w:p w:rsidR="00D23EA1" w:rsidRPr="00357919" w:rsidRDefault="00D23EA1"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Организацию обеспечения форменной одеждой гражданских служащих осуществляет отдел обеспечения в соответствии с Приказом Федеральной налоговой службы от 17.07.2014 № ММВ-6-10/43@ «Об утверждении Правил обеспечения форменной одеждой федеральных государственных гражданских служащих Федеральной налоговой службы, которым присвоены классные чины».</w:t>
      </w:r>
    </w:p>
    <w:p w:rsidR="00C44858" w:rsidRPr="00357919" w:rsidRDefault="00C44858"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В остальных случаях материальные запасы списываются по акту о списании материальных запасов (ф. 0504230).</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E457AE" w:rsidP="00943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3.</w:t>
      </w:r>
      <w:r w:rsidR="00477E81" w:rsidRPr="00357919">
        <w:rPr>
          <w:rFonts w:ascii="Times New Roman" w:hAnsi="Times New Roman" w:cs="Times New Roman"/>
        </w:rPr>
        <w:t>5</w:t>
      </w:r>
      <w:r w:rsidRPr="00357919">
        <w:rPr>
          <w:rFonts w:ascii="Times New Roman" w:hAnsi="Times New Roman" w:cs="Times New Roman"/>
        </w:rPr>
        <w:t xml:space="preserve">. Учет на </w:t>
      </w:r>
      <w:proofErr w:type="spellStart"/>
      <w:r w:rsidRPr="00357919">
        <w:rPr>
          <w:rFonts w:ascii="Times New Roman" w:hAnsi="Times New Roman" w:cs="Times New Roman"/>
        </w:rPr>
        <w:t>забалансовом</w:t>
      </w:r>
      <w:proofErr w:type="spellEnd"/>
      <w:r w:rsidRPr="00357919">
        <w:rPr>
          <w:rFonts w:ascii="Times New Roman" w:hAnsi="Times New Roman" w:cs="Times New Roman"/>
        </w:rPr>
        <w:t xml:space="preserve"> счете 09 «Запасные части к транспортным средствам, выданные взамен </w:t>
      </w:r>
      <w:proofErr w:type="gramStart"/>
      <w:r w:rsidRPr="00357919">
        <w:rPr>
          <w:rFonts w:ascii="Times New Roman" w:hAnsi="Times New Roman" w:cs="Times New Roman"/>
        </w:rPr>
        <w:t>изношенных</w:t>
      </w:r>
      <w:proofErr w:type="gramEnd"/>
      <w:r w:rsidRPr="00357919">
        <w:rPr>
          <w:rFonts w:ascii="Times New Roman" w:hAnsi="Times New Roman" w:cs="Times New Roman"/>
        </w:rPr>
        <w:t xml:space="preserve">» ведется </w:t>
      </w:r>
      <w:r w:rsidR="009439BE" w:rsidRPr="00357919">
        <w:rPr>
          <w:rFonts w:ascii="Times New Roman" w:hAnsi="Times New Roman" w:cs="Times New Roman"/>
        </w:rPr>
        <w:t>по первоначальной стоимости.</w:t>
      </w:r>
    </w:p>
    <w:p w:rsidR="00B812CD"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Выбытие со счета 09 отражается:</w:t>
      </w:r>
    </w:p>
    <w:p w:rsidR="0067220C"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при списании автомобиля по установленным основаниям;</w:t>
      </w:r>
    </w:p>
    <w:p w:rsidR="0067220C"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w:t>
      </w:r>
      <w:r w:rsidR="009439BE" w:rsidRPr="00357919">
        <w:rPr>
          <w:rFonts w:ascii="Times New Roman" w:hAnsi="Times New Roman" w:cs="Times New Roman"/>
        </w:rPr>
        <w:t>для автопокрышек в связи с износом</w:t>
      </w:r>
      <w:r w:rsidRPr="00357919">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пункты 349–350 Инструкции к Единому плану счетов № 157н.</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7220C"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3.</w:t>
      </w:r>
      <w:r w:rsidR="00477E81" w:rsidRPr="00357919">
        <w:rPr>
          <w:rFonts w:ascii="Times New Roman" w:hAnsi="Times New Roman" w:cs="Times New Roman"/>
        </w:rPr>
        <w:t>6</w:t>
      </w:r>
      <w:r w:rsidRPr="00357919">
        <w:rPr>
          <w:rFonts w:ascii="Times New Roman" w:hAnsi="Times New Roman" w:cs="Times New Roman"/>
        </w:rPr>
        <w:t xml:space="preserve">.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w:t>
      </w:r>
      <w:proofErr w:type="gramStart"/>
      <w:r w:rsidRPr="00357919">
        <w:rPr>
          <w:rFonts w:ascii="Times New Roman" w:hAnsi="Times New Roman" w:cs="Times New Roman"/>
        </w:rPr>
        <w:t>из</w:t>
      </w:r>
      <w:proofErr w:type="gramEnd"/>
      <w:r w:rsidRPr="00357919">
        <w:rPr>
          <w:rFonts w:ascii="Times New Roman" w:hAnsi="Times New Roman" w:cs="Times New Roman"/>
        </w:rPr>
        <w:t>:</w:t>
      </w:r>
    </w:p>
    <w:p w:rsidR="0067220C"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их </w:t>
      </w:r>
      <w:r w:rsidR="00F87260" w:rsidRPr="00357919">
        <w:rPr>
          <w:rFonts w:ascii="Times New Roman" w:hAnsi="Times New Roman" w:cs="Times New Roman"/>
        </w:rPr>
        <w:t>справедливой стоимости на дату принятия к бухгалтерскому учету, рассчитанной методом рыночных цен</w:t>
      </w:r>
      <w:r w:rsidRPr="00357919">
        <w:rPr>
          <w:rFonts w:ascii="Times New Roman" w:hAnsi="Times New Roman" w:cs="Times New Roman"/>
        </w:rPr>
        <w:t>;</w:t>
      </w:r>
    </w:p>
    <w:p w:rsidR="0067220C"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сумм, уплачиваемых учреждением за доставку материальных запасов, приведение их в состояние, пригодное для использования.</w:t>
      </w:r>
    </w:p>
    <w:p w:rsidR="006F0DA3" w:rsidRPr="00357919" w:rsidRDefault="00F87260"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Основание: пункты 52–60 </w:t>
      </w:r>
      <w:r w:rsidR="00BA471B" w:rsidRPr="00357919">
        <w:rPr>
          <w:rFonts w:ascii="Times New Roman" w:hAnsi="Times New Roman" w:cs="Times New Roman"/>
        </w:rPr>
        <w:t>Стандарта</w:t>
      </w:r>
      <w:r w:rsidR="008B6CC9" w:rsidRPr="00357919">
        <w:rPr>
          <w:rFonts w:ascii="Times New Roman" w:hAnsi="Times New Roman" w:cs="Times New Roman"/>
        </w:rPr>
        <w:t xml:space="preserve"> «Концептуальные основы бухучета и отчетности»</w:t>
      </w:r>
      <w:r w:rsidRPr="00357919">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0C5CA9"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iCs/>
        </w:rPr>
        <w:t>4</w:t>
      </w:r>
      <w:r w:rsidR="00E457AE" w:rsidRPr="00357919">
        <w:rPr>
          <w:rFonts w:ascii="Times New Roman" w:hAnsi="Times New Roman" w:cs="Times New Roman"/>
          <w:iCs/>
        </w:rPr>
        <w:t>. Стоимость безвозмездно полученных нефинансовых активов</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0C5CA9"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4.1. </w:t>
      </w:r>
      <w:r w:rsidR="00C74A21" w:rsidRPr="00357919">
        <w:rPr>
          <w:rFonts w:ascii="Times New Roman" w:hAnsi="Times New Roman" w:cs="Times New Roman"/>
        </w:rPr>
        <w:t xml:space="preserve">Данные о рыночной цене безвозмездно полученных нефинансовых активов должны </w:t>
      </w:r>
      <w:r w:rsidR="00E457AE" w:rsidRPr="00357919">
        <w:rPr>
          <w:rFonts w:ascii="Times New Roman" w:hAnsi="Times New Roman" w:cs="Times New Roman"/>
        </w:rPr>
        <w:t xml:space="preserve">быть подтверждены документально: </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Style w:val="fill"/>
          <w:rFonts w:ascii="Times New Roman" w:hAnsi="Times New Roman" w:cs="Times New Roman"/>
          <w:b w:val="0"/>
          <w:i w:val="0"/>
          <w:color w:val="auto"/>
        </w:rPr>
        <w:t>– справками (другими подтверждающими документами) Росстата;</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Style w:val="fill"/>
          <w:rFonts w:ascii="Times New Roman" w:hAnsi="Times New Roman" w:cs="Times New Roman"/>
          <w:b w:val="0"/>
          <w:i w:val="0"/>
          <w:color w:val="auto"/>
        </w:rPr>
        <w:t>– прайс-листами заводов-изготовителей;</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Style w:val="fill"/>
          <w:rFonts w:ascii="Times New Roman" w:hAnsi="Times New Roman" w:cs="Times New Roman"/>
          <w:b w:val="0"/>
          <w:i w:val="0"/>
          <w:color w:val="auto"/>
        </w:rPr>
        <w:t>– справками (другими подтверждающими документами) оценщиков;</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Style w:val="fill"/>
          <w:rFonts w:ascii="Times New Roman" w:hAnsi="Times New Roman" w:cs="Times New Roman"/>
          <w:b w:val="0"/>
          <w:i w:val="0"/>
          <w:color w:val="auto"/>
        </w:rPr>
        <w:t>– информацией, размещенной в СМИ, и т. д.</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В случаях невозможности документального подтверждения стоимость определяется экспертным путем</w:t>
      </w:r>
      <w:r w:rsidR="003F7697">
        <w:rPr>
          <w:rFonts w:ascii="Times New Roman" w:hAnsi="Times New Roman" w:cs="Times New Roman"/>
        </w:rPr>
        <w:t xml:space="preserve"> комиссией о поступлении и выбытии активов</w:t>
      </w:r>
      <w:proofErr w:type="gramStart"/>
      <w:r w:rsidR="003F7697">
        <w:rPr>
          <w:rFonts w:ascii="Times New Roman" w:hAnsi="Times New Roman" w:cs="Times New Roman"/>
        </w:rPr>
        <w:t>.</w:t>
      </w:r>
      <w:r w:rsidRPr="00357919">
        <w:rPr>
          <w:rFonts w:ascii="Times New Roman" w:hAnsi="Times New Roman" w:cs="Times New Roman"/>
        </w:rPr>
        <w:t>.</w:t>
      </w:r>
      <w:proofErr w:type="gramEnd"/>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DC7B6E" w:rsidRPr="00357919" w:rsidRDefault="000C5CA9"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r w:rsidRPr="00357919">
        <w:rPr>
          <w:rFonts w:ascii="Times New Roman" w:hAnsi="Times New Roman" w:cs="Times New Roman"/>
          <w:iCs/>
        </w:rPr>
        <w:lastRenderedPageBreak/>
        <w:t>5</w:t>
      </w:r>
      <w:r w:rsidR="00E457AE" w:rsidRPr="00357919">
        <w:rPr>
          <w:rFonts w:ascii="Times New Roman" w:hAnsi="Times New Roman" w:cs="Times New Roman"/>
          <w:iCs/>
        </w:rPr>
        <w:t xml:space="preserve">. </w:t>
      </w:r>
      <w:r w:rsidR="00DC7B6E" w:rsidRPr="00357919">
        <w:rPr>
          <w:rFonts w:ascii="Times New Roman" w:hAnsi="Times New Roman" w:cs="Times New Roman"/>
          <w:iCs/>
        </w:rPr>
        <w:t xml:space="preserve">Порядок </w:t>
      </w:r>
      <w:r w:rsidR="002A6117" w:rsidRPr="00357919">
        <w:rPr>
          <w:rFonts w:ascii="Times New Roman" w:hAnsi="Times New Roman" w:cs="Times New Roman"/>
          <w:iCs/>
        </w:rPr>
        <w:t>осуществления</w:t>
      </w:r>
      <w:r w:rsidR="00DC7B6E" w:rsidRPr="00357919">
        <w:rPr>
          <w:rFonts w:ascii="Times New Roman" w:hAnsi="Times New Roman" w:cs="Times New Roman"/>
          <w:iCs/>
        </w:rPr>
        <w:t xml:space="preserve"> и учета кассовых операций </w:t>
      </w:r>
    </w:p>
    <w:p w:rsidR="00AC5C33" w:rsidRPr="00357919" w:rsidRDefault="00AC5C33"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p>
    <w:p w:rsidR="00DC7B6E" w:rsidRPr="00357919" w:rsidRDefault="00AC5C33"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r w:rsidRPr="00357919">
        <w:rPr>
          <w:rFonts w:ascii="Times New Roman" w:hAnsi="Times New Roman" w:cs="Times New Roman"/>
          <w:iCs/>
        </w:rPr>
        <w:t>Кассовые операции осуществляются в</w:t>
      </w:r>
      <w:r w:rsidR="00DC7B6E" w:rsidRPr="00357919">
        <w:rPr>
          <w:rFonts w:ascii="Times New Roman" w:hAnsi="Times New Roman" w:cs="Times New Roman"/>
          <w:iCs/>
        </w:rPr>
        <w:t xml:space="preserve"> соответствии с Указанием ЦБ РФ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DC7B6E" w:rsidRPr="00357919" w:rsidRDefault="00DC7B6E"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r w:rsidRPr="00357919">
        <w:rPr>
          <w:rFonts w:ascii="Times New Roman" w:hAnsi="Times New Roman" w:cs="Times New Roman"/>
          <w:iCs/>
        </w:rPr>
        <w:t>5.1. Лимит остатка наличных денежных сре</w:t>
      </w:r>
      <w:proofErr w:type="gramStart"/>
      <w:r w:rsidRPr="00357919">
        <w:rPr>
          <w:rFonts w:ascii="Times New Roman" w:hAnsi="Times New Roman" w:cs="Times New Roman"/>
          <w:iCs/>
        </w:rPr>
        <w:t>дств в к</w:t>
      </w:r>
      <w:proofErr w:type="gramEnd"/>
      <w:r w:rsidRPr="00357919">
        <w:rPr>
          <w:rFonts w:ascii="Times New Roman" w:hAnsi="Times New Roman" w:cs="Times New Roman"/>
          <w:iCs/>
        </w:rPr>
        <w:t xml:space="preserve">ассе </w:t>
      </w:r>
      <w:r w:rsidR="00AC5C33" w:rsidRPr="00357919">
        <w:rPr>
          <w:rFonts w:ascii="Times New Roman" w:hAnsi="Times New Roman" w:cs="Times New Roman"/>
          <w:iCs/>
        </w:rPr>
        <w:t>и</w:t>
      </w:r>
      <w:r w:rsidRPr="00357919">
        <w:rPr>
          <w:rFonts w:ascii="Times New Roman" w:hAnsi="Times New Roman" w:cs="Times New Roman"/>
          <w:iCs/>
        </w:rPr>
        <w:t>нспекции утверждается приказом начальника Инспекции в первый рабочий день года на текущий финансовый год.</w:t>
      </w:r>
    </w:p>
    <w:p w:rsidR="00DC7B6E" w:rsidRPr="00357919" w:rsidRDefault="00AC5C33"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r w:rsidRPr="00357919">
        <w:rPr>
          <w:rFonts w:ascii="Times New Roman" w:hAnsi="Times New Roman" w:cs="Times New Roman"/>
          <w:iCs/>
        </w:rPr>
        <w:t>5</w:t>
      </w:r>
      <w:r w:rsidR="00DC7B6E" w:rsidRPr="00357919">
        <w:rPr>
          <w:rFonts w:ascii="Times New Roman" w:hAnsi="Times New Roman" w:cs="Times New Roman"/>
          <w:iCs/>
        </w:rPr>
        <w:t xml:space="preserve">.2. Все кассовые операции производятся в помещении бухгалтерии (отдел обеспечения). Наличные денежные средства хранятся в отдельном сейфе кассы в помещении бухгалтерии. Один экземпляр ключа от сейфа кассы находится у кассира, дубликат – в опечатанном конверте у начальника Инспекции. </w:t>
      </w:r>
    </w:p>
    <w:p w:rsidR="00DC7B6E" w:rsidRPr="00357919" w:rsidRDefault="00DC7B6E"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p>
    <w:p w:rsidR="00DC7B6E" w:rsidRPr="00357919" w:rsidRDefault="00AC5C33"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r w:rsidRPr="00357919">
        <w:rPr>
          <w:rFonts w:ascii="Times New Roman" w:hAnsi="Times New Roman" w:cs="Times New Roman"/>
          <w:iCs/>
        </w:rPr>
        <w:t>6</w:t>
      </w:r>
      <w:r w:rsidR="00DC7B6E" w:rsidRPr="00357919">
        <w:rPr>
          <w:rFonts w:ascii="Times New Roman" w:hAnsi="Times New Roman" w:cs="Times New Roman"/>
          <w:iCs/>
        </w:rPr>
        <w:t>. Порядок учета денежных документов.</w:t>
      </w:r>
    </w:p>
    <w:p w:rsidR="00AC5C33" w:rsidRPr="00357919" w:rsidRDefault="00AC5C33"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p>
    <w:p w:rsidR="00DC7B6E" w:rsidRDefault="00DC7B6E"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lang w:val="en-US"/>
        </w:rPr>
      </w:pPr>
      <w:r w:rsidRPr="00357919">
        <w:rPr>
          <w:rFonts w:ascii="Times New Roman" w:hAnsi="Times New Roman" w:cs="Times New Roman"/>
          <w:iCs/>
        </w:rPr>
        <w:t>В деятельности Инспекции используются следующие денежные документы:</w:t>
      </w:r>
    </w:p>
    <w:p w:rsidR="00B536E7" w:rsidRPr="00B536E7" w:rsidRDefault="00B536E7"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r>
        <w:rPr>
          <w:rFonts w:ascii="Times New Roman" w:hAnsi="Times New Roman" w:cs="Times New Roman"/>
          <w:iCs/>
          <w:lang w:val="en-US"/>
        </w:rPr>
        <w:t xml:space="preserve">-  </w:t>
      </w:r>
      <w:proofErr w:type="gramStart"/>
      <w:r>
        <w:rPr>
          <w:rFonts w:ascii="Times New Roman" w:hAnsi="Times New Roman" w:cs="Times New Roman"/>
          <w:iCs/>
        </w:rPr>
        <w:t>маркированные</w:t>
      </w:r>
      <w:proofErr w:type="gramEnd"/>
      <w:r>
        <w:rPr>
          <w:rFonts w:ascii="Times New Roman" w:hAnsi="Times New Roman" w:cs="Times New Roman"/>
          <w:iCs/>
        </w:rPr>
        <w:t xml:space="preserve"> конверты</w:t>
      </w:r>
    </w:p>
    <w:p w:rsidR="00DC7B6E" w:rsidRPr="00357919" w:rsidRDefault="00DC7B6E"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r w:rsidRPr="00357919">
        <w:rPr>
          <w:rFonts w:ascii="Times New Roman" w:hAnsi="Times New Roman" w:cs="Times New Roman"/>
          <w:iCs/>
        </w:rPr>
        <w:t>-  почтовые марки.</w:t>
      </w:r>
    </w:p>
    <w:p w:rsidR="00DC7B6E" w:rsidRPr="00357919" w:rsidRDefault="00DC7B6E"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iCs/>
        </w:rPr>
      </w:pPr>
      <w:r w:rsidRPr="00357919">
        <w:rPr>
          <w:rFonts w:ascii="Times New Roman" w:hAnsi="Times New Roman" w:cs="Times New Roman"/>
          <w:iCs/>
        </w:rPr>
        <w:t>Денежные документы хранятся в кассе инспекции. Учет операций по денежным документам ведется в журнале по прочим операциям №8ФД.</w:t>
      </w:r>
    </w:p>
    <w:p w:rsidR="006F0DA3" w:rsidRPr="00B96B33" w:rsidRDefault="00DC7B6E" w:rsidP="00DC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B96B33">
        <w:rPr>
          <w:rFonts w:ascii="Times New Roman" w:hAnsi="Times New Roman" w:cs="Times New Roman"/>
          <w:iCs/>
        </w:rPr>
        <w:t xml:space="preserve">Денежные документы выдаются на основании письменного заявления сотрудника </w:t>
      </w:r>
      <w:r w:rsidR="00B96B33" w:rsidRPr="00B96B33">
        <w:rPr>
          <w:rFonts w:ascii="Times New Roman" w:hAnsi="Times New Roman" w:cs="Times New Roman"/>
          <w:iCs/>
        </w:rPr>
        <w:t>п</w:t>
      </w:r>
      <w:r w:rsidRPr="00B96B33">
        <w:rPr>
          <w:rFonts w:ascii="Times New Roman" w:hAnsi="Times New Roman" w:cs="Times New Roman"/>
          <w:iCs/>
        </w:rPr>
        <w:t>о расходному кассовому ордеру.</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9E0E07"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iCs/>
        </w:rPr>
        <w:t>6</w:t>
      </w:r>
      <w:r w:rsidR="00E457AE" w:rsidRPr="00357919">
        <w:rPr>
          <w:rFonts w:ascii="Times New Roman" w:hAnsi="Times New Roman" w:cs="Times New Roman"/>
          <w:iCs/>
        </w:rPr>
        <w:t>. Расчеты с подотчетными лицами</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30725" w:rsidRPr="00357919" w:rsidRDefault="009E0E07"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6</w:t>
      </w:r>
      <w:r w:rsidR="00E457AE" w:rsidRPr="00357919">
        <w:rPr>
          <w:rFonts w:ascii="Times New Roman" w:hAnsi="Times New Roman" w:cs="Times New Roman"/>
        </w:rPr>
        <w:t xml:space="preserve">.1. Денежные средства выдаются под отчет на основании приказа </w:t>
      </w:r>
      <w:r w:rsidR="001657B6" w:rsidRPr="00357919">
        <w:rPr>
          <w:rFonts w:ascii="Times New Roman" w:hAnsi="Times New Roman" w:cs="Times New Roman"/>
        </w:rPr>
        <w:t>начальника инспекции</w:t>
      </w:r>
      <w:r w:rsidR="00E457AE" w:rsidRPr="00357919">
        <w:rPr>
          <w:rFonts w:ascii="Times New Roman" w:hAnsi="Times New Roman" w:cs="Times New Roman"/>
        </w:rPr>
        <w:t xml:space="preserve"> </w:t>
      </w:r>
      <w:r w:rsidR="00630725" w:rsidRPr="00357919">
        <w:rPr>
          <w:rFonts w:ascii="Times New Roman" w:hAnsi="Times New Roman" w:cs="Times New Roman"/>
        </w:rPr>
        <w:t>и</w:t>
      </w:r>
      <w:r w:rsidR="00E457AE" w:rsidRPr="00357919">
        <w:rPr>
          <w:rFonts w:ascii="Times New Roman" w:hAnsi="Times New Roman" w:cs="Times New Roman"/>
        </w:rPr>
        <w:t xml:space="preserve"> служебной записки, согласованной с </w:t>
      </w:r>
      <w:r w:rsidR="001657B6" w:rsidRPr="00357919">
        <w:rPr>
          <w:rFonts w:ascii="Times New Roman" w:hAnsi="Times New Roman" w:cs="Times New Roman"/>
        </w:rPr>
        <w:t>начальником инспекции</w:t>
      </w:r>
      <w:r w:rsidR="00E457AE" w:rsidRPr="00357919">
        <w:rPr>
          <w:rFonts w:ascii="Times New Roman" w:hAnsi="Times New Roman" w:cs="Times New Roman"/>
        </w:rPr>
        <w:t>. Выдача денежных средств под отчет производится путем:</w:t>
      </w:r>
    </w:p>
    <w:p w:rsidR="00630725" w:rsidRPr="00357919" w:rsidRDefault="00630725"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выдачи из кассы;</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перечисления на зарплатную карту </w:t>
      </w:r>
      <w:r w:rsidR="00630725" w:rsidRPr="00357919">
        <w:rPr>
          <w:rFonts w:ascii="Times New Roman" w:hAnsi="Times New Roman" w:cs="Times New Roman"/>
        </w:rPr>
        <w:t>подотчетного</w:t>
      </w:r>
      <w:r w:rsidRPr="00357919">
        <w:rPr>
          <w:rFonts w:ascii="Times New Roman" w:hAnsi="Times New Roman" w:cs="Times New Roman"/>
        </w:rPr>
        <w:t xml:space="preserve"> лица.</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Способ выдачи денежных средств </w:t>
      </w:r>
      <w:r w:rsidR="009E0E07" w:rsidRPr="00357919">
        <w:rPr>
          <w:rFonts w:ascii="Times New Roman" w:hAnsi="Times New Roman" w:cs="Times New Roman"/>
        </w:rPr>
        <w:t xml:space="preserve">указывается </w:t>
      </w:r>
      <w:r w:rsidRPr="00357919">
        <w:rPr>
          <w:rFonts w:ascii="Times New Roman" w:hAnsi="Times New Roman" w:cs="Times New Roman"/>
        </w:rPr>
        <w:t xml:space="preserve">в </w:t>
      </w:r>
      <w:r w:rsidR="001657B6" w:rsidRPr="00357919">
        <w:rPr>
          <w:rFonts w:ascii="Times New Roman" w:hAnsi="Times New Roman" w:cs="Times New Roman"/>
        </w:rPr>
        <w:t>заявлении подотчетного лица на имя начальника инспекции</w:t>
      </w:r>
      <w:r w:rsidRPr="00357919">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2B772B" w:rsidRPr="00357919" w:rsidRDefault="00D437B1"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6</w:t>
      </w:r>
      <w:r w:rsidR="00E457AE" w:rsidRPr="00357919">
        <w:rPr>
          <w:rFonts w:ascii="Times New Roman" w:hAnsi="Times New Roman" w:cs="Times New Roman"/>
        </w:rPr>
        <w:t>.</w:t>
      </w:r>
      <w:r w:rsidR="00331E25" w:rsidRPr="00357919">
        <w:rPr>
          <w:rFonts w:ascii="Times New Roman" w:hAnsi="Times New Roman" w:cs="Times New Roman"/>
        </w:rPr>
        <w:t>2</w:t>
      </w:r>
      <w:r w:rsidR="00E457AE" w:rsidRPr="00357919">
        <w:rPr>
          <w:rFonts w:ascii="Times New Roman" w:hAnsi="Times New Roman" w:cs="Times New Roman"/>
        </w:rPr>
        <w:t xml:space="preserve">. </w:t>
      </w:r>
      <w:r w:rsidR="002B772B" w:rsidRPr="00357919">
        <w:rPr>
          <w:rFonts w:ascii="Times New Roman" w:hAnsi="Times New Roman" w:cs="Times New Roman"/>
        </w:rPr>
        <w:t xml:space="preserve">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w:t>
      </w:r>
      <w:r w:rsidR="00CC30EF">
        <w:rPr>
          <w:rFonts w:ascii="Times New Roman" w:hAnsi="Times New Roman" w:cs="Times New Roman"/>
        </w:rPr>
        <w:t xml:space="preserve">3 </w:t>
      </w:r>
      <w:r w:rsidR="002B772B" w:rsidRPr="00357919">
        <w:rPr>
          <w:rFonts w:ascii="Times New Roman" w:hAnsi="Times New Roman" w:cs="Times New Roman"/>
        </w:rPr>
        <w:t xml:space="preserve">дней. По истечении этого срока сотрудник должен отчитаться в течение трех рабочих дней. </w:t>
      </w:r>
      <w:r w:rsidR="00B536E7">
        <w:rPr>
          <w:rFonts w:ascii="Times New Roman" w:hAnsi="Times New Roman" w:cs="Times New Roman"/>
        </w:rPr>
        <w:t>(Приложение 11)</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r w:rsidR="001657B6" w:rsidRPr="00357919">
        <w:rPr>
          <w:rFonts w:ascii="Times New Roman" w:hAnsi="Times New Roman" w:cs="Times New Roman"/>
        </w:rPr>
        <w:t xml:space="preserve">Предельная сумма выдачи денежных средств под отчет (за исключением расходов на командировки) устанавливается в размере </w:t>
      </w:r>
      <w:r w:rsidR="00CC30EF">
        <w:rPr>
          <w:rFonts w:ascii="Times New Roman" w:hAnsi="Times New Roman" w:cs="Times New Roman"/>
        </w:rPr>
        <w:t>4500</w:t>
      </w:r>
      <w:r w:rsidR="001657B6" w:rsidRPr="00357919">
        <w:rPr>
          <w:rFonts w:ascii="Times New Roman" w:hAnsi="Times New Roman" w:cs="Times New Roman"/>
        </w:rPr>
        <w:t xml:space="preserve"> </w:t>
      </w:r>
      <w:proofErr w:type="gramStart"/>
      <w:r w:rsidR="001657B6" w:rsidRPr="00357919">
        <w:rPr>
          <w:rFonts w:ascii="Times New Roman" w:hAnsi="Times New Roman" w:cs="Times New Roman"/>
        </w:rPr>
        <w:t>(</w:t>
      </w:r>
      <w:r w:rsidR="000E0737">
        <w:rPr>
          <w:rFonts w:ascii="Times New Roman" w:hAnsi="Times New Roman" w:cs="Times New Roman"/>
        </w:rPr>
        <w:t xml:space="preserve"> </w:t>
      </w:r>
      <w:proofErr w:type="gramEnd"/>
      <w:r w:rsidR="000E0737">
        <w:rPr>
          <w:rFonts w:ascii="Times New Roman" w:hAnsi="Times New Roman" w:cs="Times New Roman"/>
        </w:rPr>
        <w:t>четыре тысячи пятьсот</w:t>
      </w:r>
      <w:r w:rsidR="001657B6" w:rsidRPr="00357919">
        <w:rPr>
          <w:rFonts w:ascii="Times New Roman" w:hAnsi="Times New Roman" w:cs="Times New Roman"/>
        </w:rPr>
        <w:t>) руб</w:t>
      </w:r>
      <w:r w:rsidR="000E0737">
        <w:rPr>
          <w:rFonts w:ascii="Times New Roman" w:hAnsi="Times New Roman" w:cs="Times New Roman"/>
        </w:rPr>
        <w:t>лей</w:t>
      </w:r>
      <w:r w:rsidR="001657B6" w:rsidRPr="00357919">
        <w:rPr>
          <w:rFonts w:ascii="Times New Roman" w:hAnsi="Times New Roman" w:cs="Times New Roman"/>
        </w:rPr>
        <w:t>.</w:t>
      </w:r>
    </w:p>
    <w:p w:rsidR="001657B6" w:rsidRPr="00357919" w:rsidRDefault="00331E25" w:rsidP="00165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К хозяйственным нуждам относятся</w:t>
      </w:r>
      <w:r w:rsidR="001657B6" w:rsidRPr="00357919">
        <w:rPr>
          <w:rFonts w:ascii="Times New Roman" w:hAnsi="Times New Roman" w:cs="Times New Roman"/>
        </w:rPr>
        <w:t>:</w:t>
      </w:r>
    </w:p>
    <w:p w:rsidR="001657B6" w:rsidRPr="00357919" w:rsidRDefault="001657B6" w:rsidP="00165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-нотариальные расходы;</w:t>
      </w:r>
    </w:p>
    <w:p w:rsidR="001657B6" w:rsidRPr="00357919" w:rsidRDefault="001657B6" w:rsidP="00165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w:t>
      </w:r>
      <w:r w:rsidR="00331E25" w:rsidRPr="00357919">
        <w:rPr>
          <w:rFonts w:ascii="Times New Roman" w:hAnsi="Times New Roman" w:cs="Times New Roman"/>
        </w:rPr>
        <w:t>расходы по приобретению материальных ценностей</w:t>
      </w:r>
      <w:r w:rsidRPr="00357919">
        <w:rPr>
          <w:rFonts w:ascii="Times New Roman" w:hAnsi="Times New Roman" w:cs="Times New Roman"/>
        </w:rPr>
        <w:t>;</w:t>
      </w:r>
    </w:p>
    <w:p w:rsidR="006F0DA3" w:rsidRPr="00357919" w:rsidRDefault="002B772B" w:rsidP="0076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6</w:t>
      </w:r>
      <w:r w:rsidR="00E457AE" w:rsidRPr="00357919">
        <w:rPr>
          <w:rFonts w:ascii="Times New Roman" w:hAnsi="Times New Roman" w:cs="Times New Roman"/>
        </w:rPr>
        <w:t>.</w:t>
      </w:r>
      <w:r w:rsidR="009439BE" w:rsidRPr="00357919">
        <w:rPr>
          <w:rFonts w:ascii="Times New Roman" w:hAnsi="Times New Roman" w:cs="Times New Roman"/>
        </w:rPr>
        <w:t>3</w:t>
      </w:r>
      <w:r w:rsidR="00E457AE" w:rsidRPr="00357919">
        <w:rPr>
          <w:rFonts w:ascii="Times New Roman" w:hAnsi="Times New Roman" w:cs="Times New Roman"/>
        </w:rPr>
        <w:t xml:space="preserve">. При направлении сотрудников учреждения в служебные командировки расходы на них возмещаются в соответствии с </w:t>
      </w:r>
      <w:r w:rsidR="007611F1" w:rsidRPr="00357919">
        <w:rPr>
          <w:rFonts w:ascii="Times New Roman" w:hAnsi="Times New Roman" w:cs="Times New Roman"/>
        </w:rPr>
        <w:t>Указом Президента РФ</w:t>
      </w:r>
      <w:r w:rsidR="00E457AE" w:rsidRPr="00357919">
        <w:rPr>
          <w:rFonts w:ascii="Times New Roman" w:hAnsi="Times New Roman" w:cs="Times New Roman"/>
        </w:rPr>
        <w:t xml:space="preserve"> от </w:t>
      </w:r>
      <w:r w:rsidR="007611F1" w:rsidRPr="00357919">
        <w:rPr>
          <w:rFonts w:ascii="Times New Roman" w:hAnsi="Times New Roman" w:cs="Times New Roman"/>
        </w:rPr>
        <w:t>18</w:t>
      </w:r>
      <w:r w:rsidR="00E457AE" w:rsidRPr="00357919">
        <w:rPr>
          <w:rFonts w:ascii="Times New Roman" w:hAnsi="Times New Roman" w:cs="Times New Roman"/>
        </w:rPr>
        <w:t> </w:t>
      </w:r>
      <w:r w:rsidR="007611F1" w:rsidRPr="00357919">
        <w:rPr>
          <w:rFonts w:ascii="Times New Roman" w:hAnsi="Times New Roman" w:cs="Times New Roman"/>
        </w:rPr>
        <w:t>июля</w:t>
      </w:r>
      <w:r w:rsidR="00E457AE" w:rsidRPr="00357919">
        <w:rPr>
          <w:rFonts w:ascii="Times New Roman" w:hAnsi="Times New Roman" w:cs="Times New Roman"/>
        </w:rPr>
        <w:t xml:space="preserve"> 200</w:t>
      </w:r>
      <w:r w:rsidR="007611F1" w:rsidRPr="00357919">
        <w:rPr>
          <w:rFonts w:ascii="Times New Roman" w:hAnsi="Times New Roman" w:cs="Times New Roman"/>
        </w:rPr>
        <w:t>5</w:t>
      </w:r>
      <w:r w:rsidR="00E457AE" w:rsidRPr="00357919">
        <w:rPr>
          <w:rFonts w:ascii="Times New Roman" w:hAnsi="Times New Roman" w:cs="Times New Roman"/>
        </w:rPr>
        <w:t> № </w:t>
      </w:r>
      <w:r w:rsidR="007611F1" w:rsidRPr="00357919">
        <w:rPr>
          <w:rFonts w:ascii="Times New Roman" w:hAnsi="Times New Roman" w:cs="Times New Roman"/>
        </w:rPr>
        <w:t>813</w:t>
      </w:r>
      <w:r w:rsidR="00E457AE" w:rsidRPr="00357919">
        <w:rPr>
          <w:rFonts w:ascii="Times New Roman" w:hAnsi="Times New Roman" w:cs="Times New Roman"/>
        </w:rPr>
        <w:t>.</w:t>
      </w:r>
      <w:r w:rsidR="00630725" w:rsidRPr="00357919">
        <w:rPr>
          <w:rFonts w:ascii="Times New Roman" w:hAnsi="Times New Roman" w:cs="Times New Roman"/>
        </w:rPr>
        <w:t xml:space="preserve"> </w:t>
      </w:r>
    </w:p>
    <w:p w:rsidR="006F0DA3" w:rsidRPr="0066320F"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357919">
        <w:rPr>
          <w:rFonts w:ascii="Times New Roman" w:hAnsi="Times New Roman" w:cs="Times New Roman"/>
        </w:rPr>
        <w:t xml:space="preserve">Порядок оформления служебных командировок и возмещения командировочных расходов приведен в </w:t>
      </w:r>
      <w:r w:rsidR="00713E8C" w:rsidRPr="0066320F">
        <w:rPr>
          <w:rFonts w:ascii="Times New Roman" w:hAnsi="Times New Roman" w:cs="Times New Roman"/>
        </w:rPr>
        <w:t>П</w:t>
      </w:r>
      <w:r w:rsidRPr="0066320F">
        <w:rPr>
          <w:rFonts w:ascii="Times New Roman" w:hAnsi="Times New Roman" w:cs="Times New Roman"/>
        </w:rPr>
        <w:t xml:space="preserve">риложении </w:t>
      </w:r>
      <w:r w:rsidR="00713E8C" w:rsidRPr="0066320F">
        <w:rPr>
          <w:rFonts w:ascii="Times New Roman" w:hAnsi="Times New Roman" w:cs="Times New Roman"/>
        </w:rPr>
        <w:t>1</w:t>
      </w:r>
      <w:r w:rsidR="005F1E53" w:rsidRPr="0066320F">
        <w:rPr>
          <w:rFonts w:ascii="Times New Roman" w:hAnsi="Times New Roman" w:cs="Times New Roman"/>
        </w:rPr>
        <w:t>1</w:t>
      </w:r>
      <w:r w:rsidRPr="0066320F">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C41EC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6</w:t>
      </w:r>
      <w:r w:rsidR="00E457AE" w:rsidRPr="00357919">
        <w:rPr>
          <w:rFonts w:ascii="Times New Roman" w:hAnsi="Times New Roman" w:cs="Times New Roman"/>
        </w:rPr>
        <w:t>.</w:t>
      </w:r>
      <w:r w:rsidR="009439BE" w:rsidRPr="00357919">
        <w:rPr>
          <w:rFonts w:ascii="Times New Roman" w:hAnsi="Times New Roman" w:cs="Times New Roman"/>
        </w:rPr>
        <w:t>4</w:t>
      </w:r>
      <w:r w:rsidR="00E457AE" w:rsidRPr="00357919">
        <w:rPr>
          <w:rFonts w:ascii="Times New Roman" w:hAnsi="Times New Roman" w:cs="Times New Roman"/>
        </w:rPr>
        <w:t xml:space="preserve">. По возвращении из командировки сотрудник </w:t>
      </w:r>
      <w:r w:rsidRPr="00357919">
        <w:rPr>
          <w:rFonts w:ascii="Times New Roman" w:hAnsi="Times New Roman" w:cs="Times New Roman"/>
        </w:rPr>
        <w:t xml:space="preserve">представляет авансовый </w:t>
      </w:r>
      <w:r w:rsidR="00E457AE" w:rsidRPr="00357919">
        <w:rPr>
          <w:rFonts w:ascii="Times New Roman" w:hAnsi="Times New Roman" w:cs="Times New Roman"/>
        </w:rPr>
        <w:t>отчет об израсходованных суммах в течение трех рабочих дней.</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30725" w:rsidRPr="00357919" w:rsidRDefault="00C41ECF"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6</w:t>
      </w:r>
      <w:r w:rsidR="00E457AE" w:rsidRPr="00357919">
        <w:rPr>
          <w:rFonts w:ascii="Times New Roman" w:hAnsi="Times New Roman" w:cs="Times New Roman"/>
        </w:rPr>
        <w:t>.</w:t>
      </w:r>
      <w:r w:rsidR="009439BE" w:rsidRPr="00357919">
        <w:rPr>
          <w:rFonts w:ascii="Times New Roman" w:hAnsi="Times New Roman" w:cs="Times New Roman"/>
        </w:rPr>
        <w:t>5</w:t>
      </w:r>
      <w:r w:rsidR="00E457AE" w:rsidRPr="00357919">
        <w:rPr>
          <w:rFonts w:ascii="Times New Roman" w:hAnsi="Times New Roman" w:cs="Times New Roman"/>
        </w:rPr>
        <w:t>. Предельные сроки отчета по выданным доверенностям на получение материальных ценностей устанавливаются следующие:</w:t>
      </w:r>
    </w:p>
    <w:p w:rsidR="00630725"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в течение 10 календарных дней с момента получения;</w:t>
      </w:r>
    </w:p>
    <w:p w:rsidR="00630725"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lastRenderedPageBreak/>
        <w:t>– в течение трех рабочих дней с момента получения материальных ценностей.</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Доверенности выдаются штатным сотрудникам, с которыми заключен договор о полной материальной ответственности.</w:t>
      </w:r>
    </w:p>
    <w:p w:rsidR="009E5443" w:rsidRPr="00357919" w:rsidRDefault="009E5443" w:rsidP="009E5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Доверенности регистрируются в Книге учета доверенностей в отделе обеспечения.</w:t>
      </w:r>
    </w:p>
    <w:p w:rsidR="00680C16" w:rsidRPr="00357919" w:rsidRDefault="009E5443" w:rsidP="009E5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Срок действия доверенности на получение НФА может составлять 10 дней, 30 дней, 1 год со дня ее выдачи. </w:t>
      </w:r>
    </w:p>
    <w:p w:rsidR="009E5443" w:rsidRPr="00357919" w:rsidRDefault="009E5443" w:rsidP="009E5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6F0DA3" w:rsidRPr="00357919" w:rsidRDefault="00C74A21"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6.</w:t>
      </w:r>
      <w:r w:rsidR="009439BE" w:rsidRPr="00357919">
        <w:rPr>
          <w:rFonts w:ascii="Times New Roman" w:hAnsi="Times New Roman" w:cs="Times New Roman"/>
        </w:rPr>
        <w:t>6</w:t>
      </w:r>
      <w:r w:rsidRPr="00357919">
        <w:rPr>
          <w:rFonts w:ascii="Times New Roman" w:hAnsi="Times New Roman" w:cs="Times New Roman"/>
        </w:rPr>
        <w:t>. Авансовые отчеты брошюруются в хронологическом порядке в последний день отчетного месяца.</w:t>
      </w:r>
    </w:p>
    <w:p w:rsidR="00C45348" w:rsidRPr="00357919" w:rsidRDefault="00C45348"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C45348" w:rsidRPr="00357919" w:rsidRDefault="003F7697"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Pr>
          <w:rFonts w:ascii="Times New Roman" w:hAnsi="Times New Roman" w:cs="Times New Roman"/>
        </w:rPr>
        <w:t>7</w:t>
      </w:r>
      <w:r w:rsidR="00C45348" w:rsidRPr="00357919">
        <w:rPr>
          <w:rFonts w:ascii="Times New Roman" w:hAnsi="Times New Roman" w:cs="Times New Roman"/>
        </w:rPr>
        <w:t>. Расчеты по обязательствам</w:t>
      </w:r>
    </w:p>
    <w:p w:rsidR="00C45348" w:rsidRPr="00357919" w:rsidRDefault="00C45348"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82D1D" w:rsidRPr="00F333F2" w:rsidRDefault="00636DE0"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Pr>
          <w:rFonts w:ascii="Times New Roman" w:hAnsi="Times New Roman" w:cs="Times New Roman"/>
        </w:rPr>
        <w:t>7</w:t>
      </w:r>
      <w:r w:rsidR="0014579B" w:rsidRPr="00F333F2">
        <w:rPr>
          <w:rFonts w:ascii="Times New Roman" w:hAnsi="Times New Roman" w:cs="Times New Roman"/>
        </w:rPr>
        <w:t>.</w:t>
      </w:r>
      <w:r>
        <w:rPr>
          <w:rFonts w:ascii="Times New Roman" w:hAnsi="Times New Roman" w:cs="Times New Roman"/>
        </w:rPr>
        <w:t>1</w:t>
      </w:r>
      <w:r w:rsidR="00E457AE" w:rsidRPr="00F333F2">
        <w:rPr>
          <w:rFonts w:ascii="Times New Roman" w:hAnsi="Times New Roman" w:cs="Times New Roman"/>
        </w:rPr>
        <w:t>.</w:t>
      </w:r>
      <w:r w:rsidR="00682D1D" w:rsidRPr="00F333F2">
        <w:rPr>
          <w:rFonts w:ascii="Times New Roman" w:hAnsi="Times New Roman" w:cs="Times New Roman"/>
        </w:rPr>
        <w:t xml:space="preserve"> </w:t>
      </w:r>
      <w:r w:rsidR="00374B9D" w:rsidRPr="00F333F2">
        <w:rPr>
          <w:rFonts w:ascii="Times New Roman" w:hAnsi="Times New Roman" w:cs="Times New Roman"/>
        </w:rPr>
        <w:t xml:space="preserve">Порядок расчетов с сотрудниками по заработной плате приведен в </w:t>
      </w:r>
      <w:r w:rsidR="000A6E92" w:rsidRPr="00F333F2">
        <w:rPr>
          <w:rFonts w:ascii="Times New Roman" w:hAnsi="Times New Roman" w:cs="Times New Roman"/>
        </w:rPr>
        <w:t>П</w:t>
      </w:r>
      <w:r w:rsidR="00374B9D" w:rsidRPr="00F333F2">
        <w:rPr>
          <w:rFonts w:ascii="Times New Roman" w:hAnsi="Times New Roman" w:cs="Times New Roman"/>
        </w:rPr>
        <w:t>риложении 1</w:t>
      </w:r>
      <w:r w:rsidR="00AF295B" w:rsidRPr="00F333F2">
        <w:rPr>
          <w:rFonts w:ascii="Times New Roman" w:hAnsi="Times New Roman" w:cs="Times New Roman"/>
        </w:rPr>
        <w:t>2</w:t>
      </w:r>
      <w:r w:rsidR="00682D1D" w:rsidRPr="00F333F2">
        <w:rPr>
          <w:rFonts w:ascii="Times New Roman" w:hAnsi="Times New Roman" w:cs="Times New Roman"/>
        </w:rPr>
        <w:t>.</w:t>
      </w:r>
    </w:p>
    <w:p w:rsidR="006F0DA3" w:rsidRPr="0009620A" w:rsidRDefault="006F0DA3"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color w:val="FF0000"/>
        </w:rPr>
      </w:pPr>
    </w:p>
    <w:p w:rsidR="006F0DA3" w:rsidRPr="00357919" w:rsidRDefault="00636DE0"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Pr>
          <w:rFonts w:ascii="Times New Roman" w:hAnsi="Times New Roman" w:cs="Times New Roman"/>
          <w:iCs/>
        </w:rPr>
        <w:t>8</w:t>
      </w:r>
      <w:r w:rsidR="00E457AE" w:rsidRPr="00357919">
        <w:rPr>
          <w:rFonts w:ascii="Times New Roman" w:hAnsi="Times New Roman" w:cs="Times New Roman"/>
          <w:iCs/>
        </w:rPr>
        <w:t>. Финансовый результат</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636DE0"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Pr>
          <w:rFonts w:ascii="Times New Roman" w:hAnsi="Times New Roman" w:cs="Times New Roman"/>
        </w:rPr>
        <w:t>8</w:t>
      </w:r>
      <w:r w:rsidR="00F87A23" w:rsidRPr="00357919">
        <w:rPr>
          <w:rFonts w:ascii="Times New Roman" w:hAnsi="Times New Roman" w:cs="Times New Roman"/>
        </w:rPr>
        <w:t>.1</w:t>
      </w:r>
      <w:r w:rsidR="00E457AE" w:rsidRPr="00357919">
        <w:rPr>
          <w:rFonts w:ascii="Times New Roman" w:hAnsi="Times New Roman" w:cs="Times New Roman"/>
        </w:rPr>
        <w:t xml:space="preserve">. Учреждение все расходы производит в соответствии с утвержденной </w:t>
      </w:r>
      <w:r w:rsidR="00E457AE" w:rsidRPr="00357919">
        <w:rPr>
          <w:rStyle w:val="fill"/>
          <w:rFonts w:ascii="Times New Roman" w:hAnsi="Times New Roman" w:cs="Times New Roman"/>
          <w:b w:val="0"/>
          <w:i w:val="0"/>
          <w:color w:val="auto"/>
        </w:rPr>
        <w:t>на отчетный</w:t>
      </w:r>
      <w:r w:rsidR="00E457AE" w:rsidRPr="00357919">
        <w:rPr>
          <w:rFonts w:ascii="Times New Roman" w:hAnsi="Times New Roman" w:cs="Times New Roman"/>
        </w:rPr>
        <w:t xml:space="preserve"> </w:t>
      </w:r>
      <w:r w:rsidR="00E457AE" w:rsidRPr="00357919">
        <w:rPr>
          <w:rStyle w:val="fill"/>
          <w:rFonts w:ascii="Times New Roman" w:hAnsi="Times New Roman" w:cs="Times New Roman"/>
          <w:b w:val="0"/>
          <w:i w:val="0"/>
          <w:color w:val="auto"/>
        </w:rPr>
        <w:t>год</w:t>
      </w:r>
      <w:r w:rsidR="00E457AE" w:rsidRPr="00357919">
        <w:rPr>
          <w:rFonts w:ascii="Times New Roman" w:hAnsi="Times New Roman" w:cs="Times New Roman"/>
        </w:rPr>
        <w:t xml:space="preserve"> бюджетной сметой и в пределах установленных норм</w:t>
      </w:r>
      <w:r w:rsidR="00E81086" w:rsidRPr="00357919">
        <w:rPr>
          <w:rFonts w:ascii="Times New Roman" w:hAnsi="Times New Roman" w:cs="Times New Roman"/>
        </w:rPr>
        <w:t>.</w:t>
      </w:r>
      <w:r w:rsidR="00E457AE" w:rsidRPr="00357919">
        <w:rPr>
          <w:rFonts w:ascii="Times New Roman" w:hAnsi="Times New Roman" w:cs="Times New Roman"/>
        </w:rPr>
        <w:t xml:space="preserve"> </w:t>
      </w:r>
    </w:p>
    <w:p w:rsidR="0009620A" w:rsidRPr="00F333F2" w:rsidRDefault="00E81086" w:rsidP="00096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w:t>
      </w:r>
      <w:r w:rsidR="0009620A" w:rsidRPr="0009620A">
        <w:rPr>
          <w:rFonts w:ascii="Times New Roman" w:hAnsi="Times New Roman" w:cs="Times New Roman"/>
        </w:rPr>
        <w:t xml:space="preserve"> </w:t>
      </w:r>
      <w:r w:rsidR="0009620A" w:rsidRPr="00F333F2">
        <w:rPr>
          <w:rFonts w:ascii="Times New Roman" w:hAnsi="Times New Roman" w:cs="Times New Roman"/>
        </w:rPr>
        <w:t xml:space="preserve">Размер месячных норм для оплаты определяется в соответствии с Приказом Федеральной налоговой службы от 30.12.2016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Федеральной налоговой службы». </w:t>
      </w:r>
    </w:p>
    <w:p w:rsidR="004879A3" w:rsidRPr="00357919" w:rsidRDefault="00636DE0" w:rsidP="006562E8">
      <w:pPr>
        <w:ind w:right="-1" w:firstLine="284"/>
        <w:jc w:val="both"/>
        <w:rPr>
          <w:rFonts w:ascii="Times New Roman" w:hAnsi="Times New Roman" w:cs="Times New Roman"/>
        </w:rPr>
      </w:pPr>
      <w:r>
        <w:rPr>
          <w:rFonts w:ascii="Times New Roman" w:hAnsi="Times New Roman" w:cs="Times New Roman"/>
        </w:rPr>
        <w:t>8.</w:t>
      </w:r>
      <w:r w:rsidR="004879A3" w:rsidRPr="00357919">
        <w:rPr>
          <w:rFonts w:ascii="Times New Roman" w:hAnsi="Times New Roman" w:cs="Times New Roman"/>
        </w:rPr>
        <w:t>2</w:t>
      </w:r>
      <w:proofErr w:type="gramStart"/>
      <w:r w:rsidR="00F87A23" w:rsidRPr="00357919">
        <w:rPr>
          <w:rFonts w:ascii="Times New Roman" w:hAnsi="Times New Roman" w:cs="Times New Roman"/>
        </w:rPr>
        <w:t xml:space="preserve"> </w:t>
      </w:r>
      <w:r w:rsidR="004879A3" w:rsidRPr="00357919">
        <w:rPr>
          <w:rFonts w:ascii="Times New Roman" w:hAnsi="Times New Roman" w:cs="Times New Roman"/>
        </w:rPr>
        <w:t>В</w:t>
      </w:r>
      <w:proofErr w:type="gramEnd"/>
      <w:r w:rsidR="004879A3" w:rsidRPr="00357919">
        <w:rPr>
          <w:rFonts w:ascii="Times New Roman" w:hAnsi="Times New Roman" w:cs="Times New Roman"/>
        </w:rPr>
        <w:t xml:space="preserve"> составе расходов будущих периодов на счете </w:t>
      </w:r>
      <w:r w:rsidR="00060B71" w:rsidRPr="00357919">
        <w:rPr>
          <w:rFonts w:ascii="Times New Roman" w:hAnsi="Times New Roman" w:cs="Times New Roman"/>
        </w:rPr>
        <w:t>КБК </w:t>
      </w:r>
      <w:r w:rsidR="00D8539C" w:rsidRPr="00357919">
        <w:rPr>
          <w:rFonts w:ascii="Times New Roman" w:hAnsi="Times New Roman" w:cs="Times New Roman"/>
        </w:rPr>
        <w:t>1</w:t>
      </w:r>
      <w:r w:rsidR="00F87A23" w:rsidRPr="00357919">
        <w:rPr>
          <w:rFonts w:ascii="Times New Roman" w:hAnsi="Times New Roman" w:cs="Times New Roman"/>
        </w:rPr>
        <w:t>.401.50.</w:t>
      </w:r>
      <w:r w:rsidR="00D8539C" w:rsidRPr="00357919">
        <w:rPr>
          <w:rFonts w:ascii="Times New Roman" w:hAnsi="Times New Roman" w:cs="Times New Roman"/>
        </w:rPr>
        <w:t>000</w:t>
      </w:r>
      <w:r w:rsidR="00F87A23" w:rsidRPr="00357919">
        <w:rPr>
          <w:rFonts w:ascii="Times New Roman" w:hAnsi="Times New Roman" w:cs="Times New Roman"/>
        </w:rPr>
        <w:t xml:space="preserve"> «Расходы будущих периодов»</w:t>
      </w:r>
      <w:r w:rsidR="004879A3" w:rsidRPr="00357919">
        <w:rPr>
          <w:rFonts w:ascii="Times New Roman" w:hAnsi="Times New Roman" w:cs="Times New Roman"/>
        </w:rPr>
        <w:t xml:space="preserve"> отражаются расходы по:</w:t>
      </w:r>
    </w:p>
    <w:p w:rsidR="004879A3" w:rsidRPr="00357919" w:rsidRDefault="004879A3" w:rsidP="006562E8">
      <w:pPr>
        <w:numPr>
          <w:ilvl w:val="0"/>
          <w:numId w:val="9"/>
        </w:numPr>
        <w:ind w:left="0" w:right="-1" w:firstLine="284"/>
        <w:jc w:val="both"/>
        <w:rPr>
          <w:rFonts w:ascii="Times New Roman" w:hAnsi="Times New Roman" w:cs="Times New Roman"/>
        </w:rPr>
      </w:pPr>
      <w:r w:rsidRPr="00357919">
        <w:rPr>
          <w:rFonts w:ascii="Times New Roman" w:hAnsi="Times New Roman" w:cs="Times New Roman"/>
        </w:rPr>
        <w:t>страхованию имущества, гражданской ответственности;</w:t>
      </w:r>
    </w:p>
    <w:p w:rsidR="00B96B33" w:rsidRPr="00031779" w:rsidRDefault="004879A3" w:rsidP="00B96B33">
      <w:pPr>
        <w:numPr>
          <w:ilvl w:val="0"/>
          <w:numId w:val="9"/>
        </w:numPr>
        <w:ind w:left="0" w:right="-1" w:firstLine="284"/>
        <w:jc w:val="both"/>
        <w:rPr>
          <w:rFonts w:ascii="Times New Roman" w:hAnsi="Times New Roman" w:cs="Times New Roman"/>
          <w:color w:val="548DD4"/>
        </w:rPr>
      </w:pPr>
      <w:r w:rsidRPr="00357919">
        <w:rPr>
          <w:rFonts w:ascii="Times New Roman" w:hAnsi="Times New Roman" w:cs="Times New Roman"/>
        </w:rPr>
        <w:t>приобретению неисключительн</w:t>
      </w:r>
      <w:r w:rsidR="00357919">
        <w:rPr>
          <w:rFonts w:ascii="Times New Roman" w:hAnsi="Times New Roman" w:cs="Times New Roman"/>
        </w:rPr>
        <w:t>ых</w:t>
      </w:r>
      <w:r w:rsidRPr="00357919">
        <w:rPr>
          <w:rFonts w:ascii="Times New Roman" w:hAnsi="Times New Roman" w:cs="Times New Roman"/>
        </w:rPr>
        <w:t xml:space="preserve"> прав пользования нематериальными активами в течен</w:t>
      </w:r>
      <w:r w:rsidR="000B094D" w:rsidRPr="00357919">
        <w:rPr>
          <w:rFonts w:ascii="Times New Roman" w:hAnsi="Times New Roman" w:cs="Times New Roman"/>
        </w:rPr>
        <w:t>ие нескольких отчетных пери</w:t>
      </w:r>
    </w:p>
    <w:p w:rsidR="00031779" w:rsidRPr="008C44BC" w:rsidRDefault="004879A3" w:rsidP="008C44BC">
      <w:pPr>
        <w:numPr>
          <w:ilvl w:val="0"/>
          <w:numId w:val="9"/>
        </w:numPr>
        <w:ind w:left="0" w:right="-1" w:firstLine="284"/>
        <w:jc w:val="both"/>
        <w:rPr>
          <w:rFonts w:ascii="Times New Roman" w:hAnsi="Times New Roman" w:cs="Times New Roman"/>
        </w:rPr>
      </w:pPr>
      <w:r w:rsidRPr="00B96B33">
        <w:rPr>
          <w:rFonts w:ascii="Times New Roman" w:hAnsi="Times New Roman" w:cs="Times New Roman"/>
        </w:rPr>
        <w:t xml:space="preserve">Расходы будущих периодов </w:t>
      </w:r>
      <w:r w:rsidR="00F87A23" w:rsidRPr="00B96B33">
        <w:rPr>
          <w:rFonts w:ascii="Times New Roman" w:hAnsi="Times New Roman" w:cs="Times New Roman"/>
        </w:rPr>
        <w:t xml:space="preserve"> списываются на финансовый результат текущего финансового года </w:t>
      </w:r>
      <w:r w:rsidR="00031779" w:rsidRPr="00B96B33">
        <w:rPr>
          <w:rFonts w:ascii="Times New Roman" w:hAnsi="Times New Roman" w:cs="Times New Roman"/>
        </w:rPr>
        <w:t>пропорционально календарным дням действия договора в каждом месяц</w:t>
      </w:r>
      <w:r w:rsidR="008C44BC">
        <w:rPr>
          <w:rFonts w:ascii="Times New Roman" w:hAnsi="Times New Roman" w:cs="Times New Roman"/>
        </w:rPr>
        <w:t>е.</w:t>
      </w:r>
    </w:p>
    <w:p w:rsidR="000B094D" w:rsidRPr="00357919" w:rsidRDefault="00F87A23" w:rsidP="000B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w:t>
      </w:r>
      <w:r w:rsidR="000B094D" w:rsidRPr="00357919">
        <w:rPr>
          <w:rFonts w:ascii="Times New Roman" w:hAnsi="Times New Roman" w:cs="Times New Roman"/>
        </w:rPr>
        <w:t xml:space="preserve">По договорам страхования </w:t>
      </w:r>
      <w:r w:rsidR="004879A3" w:rsidRPr="00357919">
        <w:rPr>
          <w:rFonts w:ascii="Times New Roman" w:hAnsi="Times New Roman" w:cs="Times New Roman"/>
        </w:rPr>
        <w:t>период, к которому относятся расходы, равен сроку действия договора.</w:t>
      </w:r>
      <w:r w:rsidR="000B094D" w:rsidRPr="00357919">
        <w:rPr>
          <w:rFonts w:ascii="Times New Roman" w:hAnsi="Times New Roman" w:cs="Times New Roman"/>
        </w:rPr>
        <w:t xml:space="preserve"> По  договорам неисключительного права пользования период, к которому относятся расходы, определяется на основании сопроводительных документов или по сведениям, предоставленным сотрудниками отдела информационн</w:t>
      </w:r>
      <w:r w:rsidR="005C157C" w:rsidRPr="00357919">
        <w:rPr>
          <w:rFonts w:ascii="Times New Roman" w:hAnsi="Times New Roman" w:cs="Times New Roman"/>
        </w:rPr>
        <w:t>ых</w:t>
      </w:r>
      <w:r w:rsidR="000B094D" w:rsidRPr="00357919">
        <w:rPr>
          <w:rFonts w:ascii="Times New Roman" w:hAnsi="Times New Roman" w:cs="Times New Roman"/>
        </w:rPr>
        <w:t xml:space="preserve"> </w:t>
      </w:r>
      <w:r w:rsidR="005C157C" w:rsidRPr="00357919">
        <w:rPr>
          <w:rFonts w:ascii="Times New Roman" w:hAnsi="Times New Roman" w:cs="Times New Roman"/>
        </w:rPr>
        <w:t>технологий</w:t>
      </w:r>
      <w:r w:rsidR="000B094D" w:rsidRPr="00357919">
        <w:rPr>
          <w:rFonts w:ascii="Times New Roman" w:hAnsi="Times New Roman" w:cs="Times New Roman"/>
        </w:rPr>
        <w:t>.</w:t>
      </w:r>
    </w:p>
    <w:p w:rsidR="000B094D" w:rsidRPr="00357919" w:rsidRDefault="000B094D" w:rsidP="000B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Учет ведется </w:t>
      </w:r>
      <w:r w:rsidR="000A6E92" w:rsidRPr="00357919">
        <w:rPr>
          <w:rFonts w:ascii="Times New Roman" w:hAnsi="Times New Roman" w:cs="Times New Roman"/>
        </w:rPr>
        <w:t xml:space="preserve">в журнале операций </w:t>
      </w:r>
      <w:r w:rsidR="005C157C" w:rsidRPr="00357919">
        <w:rPr>
          <w:rFonts w:ascii="Times New Roman" w:hAnsi="Times New Roman" w:cs="Times New Roman"/>
        </w:rPr>
        <w:t>№</w:t>
      </w:r>
      <w:r w:rsidR="000A6E92" w:rsidRPr="00357919">
        <w:rPr>
          <w:rFonts w:ascii="Times New Roman" w:hAnsi="Times New Roman" w:cs="Times New Roman"/>
        </w:rPr>
        <w:t xml:space="preserve">8 </w:t>
      </w:r>
      <w:r w:rsidR="005C157C" w:rsidRPr="00357919">
        <w:rPr>
          <w:rFonts w:ascii="Times New Roman" w:hAnsi="Times New Roman" w:cs="Times New Roman"/>
        </w:rPr>
        <w:t xml:space="preserve">«Журнал по прочим операциям» </w:t>
      </w:r>
      <w:r w:rsidRPr="00357919">
        <w:rPr>
          <w:rFonts w:ascii="Times New Roman" w:hAnsi="Times New Roman" w:cs="Times New Roman"/>
        </w:rPr>
        <w:t xml:space="preserve">с одновременным отражением на </w:t>
      </w:r>
      <w:proofErr w:type="spellStart"/>
      <w:r w:rsidRPr="00357919">
        <w:rPr>
          <w:rFonts w:ascii="Times New Roman" w:hAnsi="Times New Roman" w:cs="Times New Roman"/>
        </w:rPr>
        <w:t>забалансовом</w:t>
      </w:r>
      <w:proofErr w:type="spellEnd"/>
      <w:r w:rsidRPr="00357919">
        <w:rPr>
          <w:rFonts w:ascii="Times New Roman" w:hAnsi="Times New Roman" w:cs="Times New Roman"/>
        </w:rPr>
        <w:t xml:space="preserve"> счете 01 «Имущество, полученное в пользование» по дате акта, товарной накладной, извещения.</w:t>
      </w:r>
    </w:p>
    <w:p w:rsidR="00F87A23" w:rsidRPr="00357919" w:rsidRDefault="00F87A23"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пункты 302, 302.1 Инструкции к Единому плану счетов № 157н.</w:t>
      </w:r>
    </w:p>
    <w:p w:rsidR="00F87A23" w:rsidRPr="00357919" w:rsidRDefault="00F87A23"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0B094D" w:rsidRPr="00357919" w:rsidRDefault="00636DE0"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Pr>
          <w:rFonts w:ascii="Times New Roman" w:hAnsi="Times New Roman" w:cs="Times New Roman"/>
          <w:iCs/>
        </w:rPr>
        <w:t>8</w:t>
      </w:r>
      <w:r w:rsidR="00977387" w:rsidRPr="00357919">
        <w:rPr>
          <w:rFonts w:ascii="Times New Roman" w:hAnsi="Times New Roman" w:cs="Times New Roman"/>
          <w:iCs/>
        </w:rPr>
        <w:t>.</w:t>
      </w:r>
      <w:r w:rsidR="00E457AE" w:rsidRPr="00357919">
        <w:rPr>
          <w:rFonts w:ascii="Times New Roman" w:hAnsi="Times New Roman" w:cs="Times New Roman"/>
          <w:iCs/>
        </w:rPr>
        <w:t xml:space="preserve">3. </w:t>
      </w:r>
      <w:r w:rsidR="00E457AE" w:rsidRPr="00357919">
        <w:rPr>
          <w:rFonts w:ascii="Times New Roman" w:hAnsi="Times New Roman" w:cs="Times New Roman"/>
        </w:rPr>
        <w:t xml:space="preserve">В учреждении </w:t>
      </w:r>
      <w:r w:rsidR="00977387" w:rsidRPr="00357919">
        <w:rPr>
          <w:rFonts w:ascii="Times New Roman" w:hAnsi="Times New Roman" w:cs="Times New Roman"/>
        </w:rPr>
        <w:t>создаются:</w:t>
      </w:r>
    </w:p>
    <w:p w:rsidR="000B094D" w:rsidRPr="00357919" w:rsidRDefault="00977387" w:rsidP="008C44BC">
      <w:pPr>
        <w:rPr>
          <w:rFonts w:ascii="Times New Roman" w:hAnsi="Times New Roman" w:cs="Times New Roman"/>
        </w:rPr>
      </w:pPr>
      <w:r w:rsidRPr="00357919">
        <w:rPr>
          <w:rFonts w:ascii="Times New Roman" w:hAnsi="Times New Roman" w:cs="Times New Roman"/>
        </w:rPr>
        <w:t xml:space="preserve">– </w:t>
      </w:r>
      <w:r w:rsidR="00E457AE" w:rsidRPr="00357919">
        <w:rPr>
          <w:rFonts w:ascii="Times New Roman" w:hAnsi="Times New Roman" w:cs="Times New Roman"/>
        </w:rPr>
        <w:t xml:space="preserve">резерв </w:t>
      </w:r>
      <w:r w:rsidR="00C9614B" w:rsidRPr="00357919">
        <w:rPr>
          <w:rFonts w:ascii="Times New Roman" w:hAnsi="Times New Roman" w:cs="Times New Roman"/>
        </w:rPr>
        <w:t>на предстоящую оплату отпусков</w:t>
      </w:r>
      <w:r w:rsidR="005C157C" w:rsidRPr="00357919">
        <w:t xml:space="preserve"> </w:t>
      </w:r>
      <w:r w:rsidR="005C157C" w:rsidRPr="00357919">
        <w:rPr>
          <w:rFonts w:ascii="Times New Roman" w:hAnsi="Times New Roman" w:cs="Times New Roman"/>
        </w:rPr>
        <w:t>производится на основании сведений, представляемых отделом</w:t>
      </w:r>
      <w:r w:rsidR="008C44BC">
        <w:rPr>
          <w:rFonts w:ascii="Times New Roman" w:hAnsi="Times New Roman" w:cs="Times New Roman"/>
        </w:rPr>
        <w:t xml:space="preserve"> кадров и безопасности</w:t>
      </w:r>
      <w:r w:rsidR="005C157C" w:rsidRPr="00357919">
        <w:rPr>
          <w:rFonts w:ascii="Times New Roman" w:hAnsi="Times New Roman" w:cs="Times New Roman"/>
        </w:rPr>
        <w:t xml:space="preserve"> инспекции </w:t>
      </w:r>
      <w:r w:rsidR="00C9614B" w:rsidRPr="00357919">
        <w:rPr>
          <w:rFonts w:ascii="Times New Roman" w:hAnsi="Times New Roman" w:cs="Times New Roman"/>
        </w:rPr>
        <w:t>;</w:t>
      </w:r>
    </w:p>
    <w:p w:rsidR="000B094D" w:rsidRPr="00357919" w:rsidRDefault="00977387"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–резерв по претензионным требованиям – при необходимости. </w:t>
      </w:r>
      <w:r w:rsidR="000B094D" w:rsidRPr="00357919">
        <w:rPr>
          <w:rFonts w:ascii="Times New Roman" w:hAnsi="Times New Roman" w:cs="Times New Roman"/>
        </w:rPr>
        <w:t>Расчет оценочного значения величины резерва по претензионным требованиям и искам по прочим расходам производится на основании св</w:t>
      </w:r>
      <w:r w:rsidR="008C44BC">
        <w:rPr>
          <w:rFonts w:ascii="Times New Roman" w:hAnsi="Times New Roman" w:cs="Times New Roman"/>
        </w:rPr>
        <w:t xml:space="preserve">едений, представляемых правовым отделом </w:t>
      </w:r>
      <w:r w:rsidR="000B094D" w:rsidRPr="00357919">
        <w:rPr>
          <w:rFonts w:ascii="Times New Roman" w:hAnsi="Times New Roman" w:cs="Times New Roman"/>
        </w:rPr>
        <w:t>инспекции.</w:t>
      </w:r>
    </w:p>
    <w:p w:rsidR="00C9614B" w:rsidRPr="00CF15D0" w:rsidRDefault="00876370"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Pr>
          <w:rFonts w:ascii="Times New Roman" w:hAnsi="Times New Roman" w:cs="Times New Roman"/>
        </w:rPr>
        <w:t xml:space="preserve"> </w:t>
      </w:r>
      <w:r w:rsidR="00C9614B" w:rsidRPr="00CF15D0">
        <w:rPr>
          <w:rFonts w:ascii="Times New Roman" w:hAnsi="Times New Roman" w:cs="Times New Roman"/>
        </w:rPr>
        <w:t xml:space="preserve">Порядок расчета резерва приведен </w:t>
      </w:r>
      <w:r w:rsidR="00FD2097" w:rsidRPr="00CF15D0">
        <w:rPr>
          <w:rFonts w:ascii="Times New Roman" w:hAnsi="Times New Roman" w:cs="Times New Roman"/>
        </w:rPr>
        <w:t>в П</w:t>
      </w:r>
      <w:r w:rsidR="00C9614B" w:rsidRPr="00CF15D0">
        <w:rPr>
          <w:rFonts w:ascii="Times New Roman" w:hAnsi="Times New Roman" w:cs="Times New Roman"/>
        </w:rPr>
        <w:t xml:space="preserve">риложении </w:t>
      </w:r>
      <w:r w:rsidR="00FD2097" w:rsidRPr="00CF15D0">
        <w:rPr>
          <w:rFonts w:ascii="Times New Roman" w:hAnsi="Times New Roman" w:cs="Times New Roman"/>
        </w:rPr>
        <w:t>1</w:t>
      </w:r>
      <w:r w:rsidR="00C70425" w:rsidRPr="00CF15D0">
        <w:rPr>
          <w:rFonts w:ascii="Times New Roman" w:hAnsi="Times New Roman" w:cs="Times New Roman"/>
        </w:rPr>
        <w:t>3</w:t>
      </w:r>
      <w:r w:rsidR="00C9614B" w:rsidRPr="00CF15D0">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пункты 302, 302.1 Инструкции к Единому плану счетов № 157н.</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636DE0"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Pr>
          <w:rFonts w:ascii="Times New Roman" w:hAnsi="Times New Roman" w:cs="Times New Roman"/>
          <w:iCs/>
        </w:rPr>
        <w:t>9</w:t>
      </w:r>
      <w:r w:rsidR="00E457AE" w:rsidRPr="00357919">
        <w:rPr>
          <w:rFonts w:ascii="Times New Roman" w:hAnsi="Times New Roman" w:cs="Times New Roman"/>
          <w:iCs/>
        </w:rPr>
        <w:t>. Санкционирование расходов</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CF15D0"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Принятие бюджетных (денежных) обязательств к учету осуществля</w:t>
      </w:r>
      <w:r w:rsidR="005C157C" w:rsidRPr="00357919">
        <w:rPr>
          <w:rFonts w:ascii="Times New Roman" w:hAnsi="Times New Roman" w:cs="Times New Roman"/>
        </w:rPr>
        <w:t>ется</w:t>
      </w:r>
      <w:r w:rsidRPr="00357919">
        <w:rPr>
          <w:rFonts w:ascii="Times New Roman" w:hAnsi="Times New Roman" w:cs="Times New Roman"/>
        </w:rPr>
        <w:t xml:space="preserve"> в пределах лимитов бюджетных обязательств в порядке, приведенном </w:t>
      </w:r>
      <w:r w:rsidRPr="00CF15D0">
        <w:rPr>
          <w:rFonts w:ascii="Times New Roman" w:hAnsi="Times New Roman" w:cs="Times New Roman"/>
        </w:rPr>
        <w:t xml:space="preserve">в </w:t>
      </w:r>
      <w:r w:rsidR="00FD2097" w:rsidRPr="00CF15D0">
        <w:rPr>
          <w:rFonts w:ascii="Times New Roman" w:hAnsi="Times New Roman" w:cs="Times New Roman"/>
        </w:rPr>
        <w:t>П</w:t>
      </w:r>
      <w:r w:rsidRPr="00CF15D0">
        <w:rPr>
          <w:rFonts w:ascii="Times New Roman" w:hAnsi="Times New Roman" w:cs="Times New Roman"/>
        </w:rPr>
        <w:t xml:space="preserve">риложении </w:t>
      </w:r>
      <w:r w:rsidR="00AE7BF4" w:rsidRPr="00CF15D0">
        <w:rPr>
          <w:rFonts w:ascii="Times New Roman" w:hAnsi="Times New Roman" w:cs="Times New Roman"/>
        </w:rPr>
        <w:t>1</w:t>
      </w:r>
      <w:r w:rsidR="00C70425" w:rsidRPr="00CF15D0">
        <w:rPr>
          <w:rFonts w:ascii="Times New Roman" w:hAnsi="Times New Roman" w:cs="Times New Roman"/>
        </w:rPr>
        <w:t>4</w:t>
      </w:r>
      <w:r w:rsidRPr="00CF15D0">
        <w:rPr>
          <w:rFonts w:ascii="Times New Roman" w:hAnsi="Times New Roman" w:cs="Times New Roman"/>
        </w:rPr>
        <w:t>.</w:t>
      </w:r>
    </w:p>
    <w:p w:rsidR="00B272C9" w:rsidRPr="00357919" w:rsidRDefault="00B272C9"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B272C9" w:rsidRPr="00357919" w:rsidRDefault="00B272C9"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iCs/>
        </w:rPr>
        <w:lastRenderedPageBreak/>
        <w:t>1</w:t>
      </w:r>
      <w:r w:rsidR="00636DE0">
        <w:rPr>
          <w:rFonts w:ascii="Times New Roman" w:hAnsi="Times New Roman" w:cs="Times New Roman"/>
          <w:iCs/>
        </w:rPr>
        <w:t>0</w:t>
      </w:r>
      <w:r w:rsidRPr="00357919">
        <w:rPr>
          <w:rFonts w:ascii="Times New Roman" w:hAnsi="Times New Roman" w:cs="Times New Roman"/>
          <w:iCs/>
        </w:rPr>
        <w:t>. События после отчетной даты</w:t>
      </w:r>
    </w:p>
    <w:p w:rsidR="00B272C9" w:rsidRPr="00357919" w:rsidRDefault="00B272C9"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B272C9" w:rsidRPr="0066320F" w:rsidRDefault="00B272C9"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Признание в учете и </w:t>
      </w:r>
      <w:r w:rsidR="000F2A5D" w:rsidRPr="00357919">
        <w:rPr>
          <w:rFonts w:ascii="Times New Roman" w:hAnsi="Times New Roman" w:cs="Times New Roman"/>
        </w:rPr>
        <w:t xml:space="preserve">раскрытие в бюджетной </w:t>
      </w:r>
      <w:r w:rsidRPr="00357919">
        <w:rPr>
          <w:rFonts w:ascii="Times New Roman" w:hAnsi="Times New Roman" w:cs="Times New Roman"/>
        </w:rPr>
        <w:t xml:space="preserve">отчетности событий после отчетной даты осуществляется в порядке, приведенном в </w:t>
      </w:r>
      <w:r w:rsidR="00FD2097" w:rsidRPr="0066320F">
        <w:rPr>
          <w:rFonts w:ascii="Times New Roman" w:hAnsi="Times New Roman" w:cs="Times New Roman"/>
        </w:rPr>
        <w:t>П</w:t>
      </w:r>
      <w:r w:rsidRPr="0066320F">
        <w:rPr>
          <w:rFonts w:ascii="Times New Roman" w:hAnsi="Times New Roman" w:cs="Times New Roman"/>
        </w:rPr>
        <w:t>риложении 1</w:t>
      </w:r>
      <w:r w:rsidR="00CF15D0" w:rsidRPr="0066320F">
        <w:rPr>
          <w:rFonts w:ascii="Times New Roman" w:hAnsi="Times New Roman" w:cs="Times New Roman"/>
        </w:rPr>
        <w:t>5</w:t>
      </w:r>
      <w:r w:rsidRPr="0066320F">
        <w:rPr>
          <w:rFonts w:ascii="Times New Roman" w:hAnsi="Times New Roman" w:cs="Times New Roman"/>
        </w:rPr>
        <w:t>.</w:t>
      </w:r>
    </w:p>
    <w:p w:rsidR="00D23EA1" w:rsidRPr="00357919" w:rsidRDefault="00D23EA1"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w:t>
      </w:r>
    </w:p>
    <w:p w:rsidR="00D23EA1" w:rsidRPr="0066320F" w:rsidRDefault="00D23EA1" w:rsidP="00D23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1</w:t>
      </w:r>
      <w:r w:rsidR="00636DE0">
        <w:rPr>
          <w:rFonts w:ascii="Times New Roman" w:hAnsi="Times New Roman" w:cs="Times New Roman"/>
        </w:rPr>
        <w:t xml:space="preserve">1 </w:t>
      </w:r>
      <w:r w:rsidRPr="00357919">
        <w:rPr>
          <w:rFonts w:ascii="Times New Roman" w:hAnsi="Times New Roman" w:cs="Times New Roman"/>
        </w:rPr>
        <w:t xml:space="preserve">. Порядок учета материальных ценностей, активов и обязательств на </w:t>
      </w:r>
      <w:proofErr w:type="spellStart"/>
      <w:r w:rsidRPr="00357919">
        <w:rPr>
          <w:rFonts w:ascii="Times New Roman" w:hAnsi="Times New Roman" w:cs="Times New Roman"/>
        </w:rPr>
        <w:t>забалансовых</w:t>
      </w:r>
      <w:proofErr w:type="spellEnd"/>
      <w:r w:rsidRPr="00357919">
        <w:rPr>
          <w:rFonts w:ascii="Times New Roman" w:hAnsi="Times New Roman" w:cs="Times New Roman"/>
        </w:rPr>
        <w:t xml:space="preserve"> счетах</w:t>
      </w:r>
      <w:r w:rsidR="0022626D" w:rsidRPr="00357919">
        <w:rPr>
          <w:rFonts w:ascii="Times New Roman" w:hAnsi="Times New Roman" w:cs="Times New Roman"/>
        </w:rPr>
        <w:t xml:space="preserve"> приведен в </w:t>
      </w:r>
      <w:r w:rsidR="00054FBA" w:rsidRPr="0066320F">
        <w:rPr>
          <w:rFonts w:ascii="Times New Roman" w:hAnsi="Times New Roman" w:cs="Times New Roman"/>
        </w:rPr>
        <w:t>П</w:t>
      </w:r>
      <w:r w:rsidR="0022626D" w:rsidRPr="0066320F">
        <w:rPr>
          <w:rFonts w:ascii="Times New Roman" w:hAnsi="Times New Roman" w:cs="Times New Roman"/>
        </w:rPr>
        <w:t>риложении 1</w:t>
      </w:r>
      <w:r w:rsidR="008738B7" w:rsidRPr="0066320F">
        <w:rPr>
          <w:rFonts w:ascii="Times New Roman" w:hAnsi="Times New Roman" w:cs="Times New Roman"/>
        </w:rPr>
        <w:t>6</w:t>
      </w:r>
      <w:r w:rsidRPr="0066320F">
        <w:rPr>
          <w:rFonts w:ascii="Times New Roman" w:hAnsi="Times New Roman" w:cs="Times New Roman"/>
        </w:rPr>
        <w:t xml:space="preserve">. </w:t>
      </w:r>
    </w:p>
    <w:p w:rsidR="00D23EA1" w:rsidRPr="0066320F" w:rsidRDefault="00D23EA1" w:rsidP="00D23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6F0DA3" w:rsidRPr="00226FBB"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226FBB">
        <w:rPr>
          <w:rFonts w:ascii="Times New Roman" w:hAnsi="Times New Roman" w:cs="Times New Roman"/>
          <w:b/>
        </w:rPr>
        <w:t> </w:t>
      </w:r>
    </w:p>
    <w:p w:rsidR="006F0DA3" w:rsidRPr="00357919" w:rsidRDefault="000F2A5D"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357919">
        <w:rPr>
          <w:rFonts w:ascii="Times New Roman" w:hAnsi="Times New Roman" w:cs="Times New Roman"/>
          <w:b/>
          <w:bCs/>
          <w:lang w:val="en-US"/>
        </w:rPr>
        <w:t>VI</w:t>
      </w:r>
      <w:r w:rsidR="002C474D" w:rsidRPr="00357919">
        <w:rPr>
          <w:rFonts w:ascii="Times New Roman" w:hAnsi="Times New Roman" w:cs="Times New Roman"/>
          <w:b/>
          <w:bCs/>
        </w:rPr>
        <w:t>.</w:t>
      </w:r>
      <w:r w:rsidR="00E457AE" w:rsidRPr="00357919">
        <w:rPr>
          <w:rFonts w:ascii="Times New Roman" w:hAnsi="Times New Roman" w:cs="Times New Roman"/>
          <w:b/>
          <w:bCs/>
        </w:rPr>
        <w:t xml:space="preserve"> Инвентаризация имущества и обязательств</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416071" w:rsidRPr="0066320F"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1. </w:t>
      </w:r>
      <w:r w:rsidR="00EF74A7" w:rsidRPr="00357919">
        <w:rPr>
          <w:rFonts w:ascii="Times New Roman" w:hAnsi="Times New Roman" w:cs="Times New Roman"/>
        </w:rPr>
        <w:t xml:space="preserve">Инвентаризацию имущества и обязательств (в т. ч. числящихся на </w:t>
      </w:r>
      <w:proofErr w:type="spellStart"/>
      <w:r w:rsidR="00EF74A7" w:rsidRPr="00357919">
        <w:rPr>
          <w:rFonts w:ascii="Times New Roman" w:hAnsi="Times New Roman" w:cs="Times New Roman"/>
        </w:rPr>
        <w:t>забалансовых</w:t>
      </w:r>
      <w:proofErr w:type="spellEnd"/>
      <w:r w:rsidR="00EF74A7" w:rsidRPr="00357919">
        <w:rPr>
          <w:rFonts w:ascii="Times New Roman" w:hAnsi="Times New Roman" w:cs="Times New Roman"/>
        </w:rPr>
        <w:t xml:space="preserve"> счетах), а также финансовых результатов (в т. ч.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00FD2097" w:rsidRPr="0066320F">
        <w:rPr>
          <w:rFonts w:ascii="Times New Roman" w:hAnsi="Times New Roman" w:cs="Times New Roman"/>
        </w:rPr>
        <w:t>П</w:t>
      </w:r>
      <w:r w:rsidR="00EF74A7" w:rsidRPr="0066320F">
        <w:rPr>
          <w:rFonts w:ascii="Times New Roman" w:hAnsi="Times New Roman" w:cs="Times New Roman"/>
        </w:rPr>
        <w:t>риложении 1</w:t>
      </w:r>
      <w:r w:rsidR="00FD2097" w:rsidRPr="0066320F">
        <w:rPr>
          <w:rFonts w:ascii="Times New Roman" w:hAnsi="Times New Roman" w:cs="Times New Roman"/>
        </w:rPr>
        <w:t>7</w:t>
      </w:r>
      <w:r w:rsidR="00EF74A7" w:rsidRPr="0066320F">
        <w:rPr>
          <w:rFonts w:ascii="Times New Roman" w:hAnsi="Times New Roman" w:cs="Times New Roman"/>
        </w:rPr>
        <w:t>.</w:t>
      </w:r>
    </w:p>
    <w:p w:rsidR="00EF74A7" w:rsidRPr="00357919" w:rsidRDefault="00EF74A7"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6F0DA3" w:rsidRPr="00357919" w:rsidRDefault="00EF74A7"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Основание: статья 11 Закона от 6 декабря 2011 № 402-ФЗ, раздел </w:t>
      </w:r>
      <w:r w:rsidRPr="00357919">
        <w:rPr>
          <w:rFonts w:ascii="Times New Roman" w:hAnsi="Times New Roman" w:cs="Times New Roman"/>
          <w:lang w:val="en-US"/>
        </w:rPr>
        <w:t>VIII</w:t>
      </w:r>
      <w:r w:rsidRPr="00357919">
        <w:rPr>
          <w:rFonts w:ascii="Times New Roman" w:hAnsi="Times New Roman" w:cs="Times New Roman"/>
        </w:rPr>
        <w:t xml:space="preserve"> </w:t>
      </w:r>
      <w:r w:rsidR="006D79AB" w:rsidRPr="00357919">
        <w:rPr>
          <w:rFonts w:ascii="Times New Roman" w:hAnsi="Times New Roman" w:cs="Times New Roman"/>
        </w:rPr>
        <w:t>Стандарта</w:t>
      </w:r>
      <w:r w:rsidRPr="00357919">
        <w:rPr>
          <w:rFonts w:ascii="Times New Roman" w:hAnsi="Times New Roman" w:cs="Times New Roman"/>
        </w:rPr>
        <w:t xml:space="preserve"> «Концептуальные основы бухучета и отчетности»</w:t>
      </w:r>
      <w:r w:rsidR="00E457AE" w:rsidRPr="00357919">
        <w:rPr>
          <w:rFonts w:ascii="Times New Roman" w:hAnsi="Times New Roman" w:cs="Times New Roman"/>
        </w:rPr>
        <w:t>.</w:t>
      </w:r>
    </w:p>
    <w:p w:rsid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2. </w:t>
      </w:r>
      <w:r w:rsidR="00416071" w:rsidRPr="00357919">
        <w:rPr>
          <w:rFonts w:ascii="Times New Roman" w:hAnsi="Times New Roman" w:cs="Times New Roman"/>
        </w:rPr>
        <w:t>В</w:t>
      </w:r>
      <w:r w:rsidRPr="00357919">
        <w:rPr>
          <w:rFonts w:ascii="Times New Roman" w:hAnsi="Times New Roman" w:cs="Times New Roman"/>
        </w:rPr>
        <w:t>незапн</w:t>
      </w:r>
      <w:r w:rsidR="00416071" w:rsidRPr="00357919">
        <w:rPr>
          <w:rFonts w:ascii="Times New Roman" w:hAnsi="Times New Roman" w:cs="Times New Roman"/>
        </w:rPr>
        <w:t>ую ревизию</w:t>
      </w:r>
      <w:r w:rsidRPr="00357919">
        <w:rPr>
          <w:rFonts w:ascii="Times New Roman" w:hAnsi="Times New Roman" w:cs="Times New Roman"/>
        </w:rPr>
        <w:t xml:space="preserve"> кассы</w:t>
      </w:r>
      <w:r w:rsidR="00416071" w:rsidRPr="00357919">
        <w:rPr>
          <w:rFonts w:ascii="Times New Roman" w:hAnsi="Times New Roman" w:cs="Times New Roman"/>
        </w:rPr>
        <w:t xml:space="preserve"> и ключей от сейфа кассы проводит</w:t>
      </w:r>
      <w:r w:rsidRPr="00357919">
        <w:rPr>
          <w:rFonts w:ascii="Times New Roman" w:hAnsi="Times New Roman" w:cs="Times New Roman"/>
        </w:rPr>
        <w:t xml:space="preserve"> </w:t>
      </w:r>
      <w:r w:rsidR="00416071" w:rsidRPr="00357919">
        <w:rPr>
          <w:rFonts w:ascii="Times New Roman" w:hAnsi="Times New Roman" w:cs="Times New Roman"/>
        </w:rPr>
        <w:t>постоянно действующая инвентаризационная комиссия один раз в квартал без определенной даты</w:t>
      </w:r>
      <w:r w:rsidRPr="00357919">
        <w:rPr>
          <w:rFonts w:ascii="Times New Roman" w:hAnsi="Times New Roman" w:cs="Times New Roman"/>
        </w:rPr>
        <w:t>.</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357919">
        <w:rPr>
          <w:rFonts w:ascii="Times New Roman" w:hAnsi="Times New Roman" w:cs="Times New Roman"/>
        </w:rPr>
        <w:t>  </w:t>
      </w:r>
      <w:r w:rsidR="00787BC6" w:rsidRPr="00357919">
        <w:rPr>
          <w:rFonts w:ascii="Times New Roman" w:hAnsi="Times New Roman" w:cs="Times New Roman"/>
          <w:b/>
          <w:bCs/>
          <w:lang w:val="en-US"/>
        </w:rPr>
        <w:t>VII</w:t>
      </w:r>
      <w:r w:rsidR="00787BC6" w:rsidRPr="00357919">
        <w:rPr>
          <w:rFonts w:ascii="Times New Roman" w:hAnsi="Times New Roman" w:cs="Times New Roman"/>
          <w:b/>
          <w:bCs/>
        </w:rPr>
        <w:t xml:space="preserve">. </w:t>
      </w:r>
      <w:r w:rsidRPr="00357919">
        <w:rPr>
          <w:rFonts w:ascii="Times New Roman" w:hAnsi="Times New Roman" w:cs="Times New Roman"/>
          <w:b/>
          <w:bCs/>
        </w:rPr>
        <w:t>Порядок организации и обеспечения внутреннего финансового контроля</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416071" w:rsidRPr="00357919" w:rsidRDefault="00507A81" w:rsidP="00ED3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hAnsi="Times New Roman" w:cs="Times New Roman"/>
        </w:rPr>
      </w:pPr>
      <w:r w:rsidRPr="00357919">
        <w:rPr>
          <w:rFonts w:ascii="Times New Roman" w:hAnsi="Times New Roman" w:cs="Times New Roman"/>
        </w:rPr>
        <w:t xml:space="preserve">1.  </w:t>
      </w:r>
      <w:r w:rsidR="00E457AE" w:rsidRPr="00357919">
        <w:rPr>
          <w:rFonts w:ascii="Times New Roman" w:hAnsi="Times New Roman" w:cs="Times New Roman"/>
        </w:rPr>
        <w:t>Внутренний финансовый контроль в учреждении</w:t>
      </w:r>
      <w:r w:rsidR="00416071" w:rsidRPr="00357919">
        <w:rPr>
          <w:rFonts w:ascii="Times New Roman" w:hAnsi="Times New Roman" w:cs="Times New Roman"/>
        </w:rPr>
        <w:t xml:space="preserve"> осуществляют:</w:t>
      </w:r>
    </w:p>
    <w:p w:rsidR="006562E8" w:rsidRPr="00357919" w:rsidRDefault="00E457AE" w:rsidP="00ED3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426"/>
        <w:jc w:val="both"/>
        <w:rPr>
          <w:rFonts w:ascii="Times New Roman" w:hAnsi="Times New Roman" w:cs="Times New Roman"/>
        </w:rPr>
      </w:pPr>
      <w:r w:rsidRPr="00357919">
        <w:rPr>
          <w:rFonts w:ascii="Times New Roman" w:hAnsi="Times New Roman" w:cs="Times New Roman"/>
        </w:rPr>
        <w:t xml:space="preserve">– </w:t>
      </w:r>
      <w:r w:rsidR="00416071" w:rsidRPr="00357919">
        <w:rPr>
          <w:rFonts w:ascii="Times New Roman" w:hAnsi="Times New Roman" w:cs="Times New Roman"/>
        </w:rPr>
        <w:t>начальник инспекции</w:t>
      </w:r>
      <w:r w:rsidRPr="00357919">
        <w:rPr>
          <w:rFonts w:ascii="Times New Roman" w:hAnsi="Times New Roman" w:cs="Times New Roman"/>
        </w:rPr>
        <w:t>, его заместители;</w:t>
      </w:r>
    </w:p>
    <w:p w:rsidR="006562E8" w:rsidRPr="00357919" w:rsidRDefault="00E457AE" w:rsidP="00ED3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426"/>
        <w:jc w:val="both"/>
        <w:rPr>
          <w:rFonts w:ascii="Times New Roman" w:hAnsi="Times New Roman" w:cs="Times New Roman"/>
        </w:rPr>
      </w:pPr>
      <w:r w:rsidRPr="00357919">
        <w:rPr>
          <w:rFonts w:ascii="Times New Roman" w:hAnsi="Times New Roman" w:cs="Times New Roman"/>
        </w:rPr>
        <w:t>– главный бухгалтер, сотрудники бухгалтерии;</w:t>
      </w:r>
    </w:p>
    <w:p w:rsidR="006F0DA3" w:rsidRPr="00357919" w:rsidRDefault="00E457AE" w:rsidP="00ED3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426"/>
        <w:jc w:val="both"/>
        <w:rPr>
          <w:rFonts w:ascii="Times New Roman" w:hAnsi="Times New Roman" w:cs="Times New Roman"/>
        </w:rPr>
      </w:pPr>
      <w:r w:rsidRPr="00357919">
        <w:rPr>
          <w:rFonts w:ascii="Times New Roman" w:hAnsi="Times New Roman" w:cs="Times New Roman"/>
        </w:rPr>
        <w:t>– иные должностные лица учреждения в соответствии со своими обязанностями.</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810B44" w:rsidRPr="00357919" w:rsidRDefault="00E457AE" w:rsidP="00ED392A">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2. </w:t>
      </w:r>
      <w:r w:rsidR="00810B44" w:rsidRPr="00357919">
        <w:rPr>
          <w:rFonts w:ascii="Times New Roman" w:hAnsi="Times New Roman" w:cs="Times New Roman"/>
        </w:rPr>
        <w:t xml:space="preserve">Порядок осуществления внутреннего финансового контроля приведен в </w:t>
      </w:r>
      <w:r w:rsidR="00CB0F6A" w:rsidRPr="0066320F">
        <w:rPr>
          <w:rFonts w:ascii="Times New Roman" w:hAnsi="Times New Roman" w:cs="Times New Roman"/>
        </w:rPr>
        <w:t>П</w:t>
      </w:r>
      <w:r w:rsidR="00810B44" w:rsidRPr="0066320F">
        <w:rPr>
          <w:rFonts w:ascii="Times New Roman" w:hAnsi="Times New Roman" w:cs="Times New Roman"/>
        </w:rPr>
        <w:t xml:space="preserve">риложении </w:t>
      </w:r>
      <w:r w:rsidR="00AB6165" w:rsidRPr="0066320F">
        <w:rPr>
          <w:rFonts w:ascii="Times New Roman" w:hAnsi="Times New Roman" w:cs="Times New Roman"/>
        </w:rPr>
        <w:t>9</w:t>
      </w:r>
      <w:r w:rsidR="00810B44" w:rsidRPr="00357919">
        <w:rPr>
          <w:rFonts w:ascii="Times New Roman" w:hAnsi="Times New Roman" w:cs="Times New Roman"/>
        </w:rPr>
        <w:t xml:space="preserve"> Результаты проведения контроля отражаются в Журнале внутреннего финансового контроля (Приложение </w:t>
      </w:r>
      <w:r w:rsidR="00AB6165" w:rsidRPr="00AB6165">
        <w:rPr>
          <w:rFonts w:ascii="Times New Roman" w:hAnsi="Times New Roman" w:cs="Times New Roman"/>
        </w:rPr>
        <w:t>3</w:t>
      </w:r>
      <w:r w:rsidR="00810B44" w:rsidRPr="00357919">
        <w:rPr>
          <w:rFonts w:ascii="Times New Roman" w:hAnsi="Times New Roman" w:cs="Times New Roman"/>
        </w:rPr>
        <w:t xml:space="preserve"> к Порядку внутреннего финансового контроля).</w:t>
      </w:r>
    </w:p>
    <w:p w:rsidR="00810B44" w:rsidRPr="00357919" w:rsidRDefault="00810B44"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 Карта внутреннего финансового контроля утверждается Приказом инспекции до начала очередного финансового года, в течение года изменения в Карту вносятся путем утверждения новой Карты без издания приказа.</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Основание: пункт 6 Инструкции к Единому плану счетов № 157н.</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B272C9"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357919">
        <w:rPr>
          <w:rFonts w:ascii="Times New Roman" w:hAnsi="Times New Roman" w:cs="Times New Roman"/>
          <w:b/>
          <w:lang w:val="en-US"/>
        </w:rPr>
        <w:t>VIII</w:t>
      </w:r>
      <w:r w:rsidR="00E457AE" w:rsidRPr="00357919">
        <w:rPr>
          <w:rFonts w:ascii="Times New Roman" w:hAnsi="Times New Roman" w:cs="Times New Roman"/>
          <w:b/>
          <w:bCs/>
        </w:rPr>
        <w:t>. Бюджетная отчетность</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w:t>
      </w:r>
    </w:p>
    <w:p w:rsidR="006F0DA3" w:rsidRPr="00357919" w:rsidRDefault="00E457AE"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r w:rsidRPr="00357919">
        <w:rPr>
          <w:rFonts w:ascii="Times New Roman" w:hAnsi="Times New Roman" w:cs="Times New Roman"/>
        </w:rPr>
        <w:t xml:space="preserve">1. Бюджетная отчетность составляется на основании аналитического и синтетического учета по формам, в объеме и в сроки, установленные </w:t>
      </w:r>
      <w:r w:rsidR="00120F1B" w:rsidRPr="00357919">
        <w:rPr>
          <w:rFonts w:ascii="Times New Roman" w:hAnsi="Times New Roman" w:cs="Times New Roman"/>
        </w:rPr>
        <w:t>ФНС России</w:t>
      </w:r>
      <w:r w:rsidRPr="00357919">
        <w:rPr>
          <w:rFonts w:ascii="Times New Roman" w:hAnsi="Times New Roman" w:cs="Times New Roman"/>
        </w:rPr>
        <w:t xml:space="preserve"> и бюджетным законодательством (приказ Минфина России от 28 декабря 2010 № 191н</w:t>
      </w:r>
      <w:r w:rsidR="005C157C" w:rsidRPr="00357919">
        <w:rPr>
          <w:rFonts w:ascii="Times New Roman" w:hAnsi="Times New Roman" w:cs="Times New Roman"/>
        </w:rPr>
        <w:t>, Стандартами «Концептуальные основы бухучета и отчетности», «Представление бухгалтерской (финансовой) отчетности»</w:t>
      </w:r>
      <w:proofErr w:type="gramStart"/>
      <w:r w:rsidR="005C157C" w:rsidRPr="00357919">
        <w:rPr>
          <w:rFonts w:ascii="Times New Roman" w:hAnsi="Times New Roman" w:cs="Times New Roman"/>
        </w:rPr>
        <w:t xml:space="preserve"> </w:t>
      </w:r>
      <w:r w:rsidRPr="00357919">
        <w:rPr>
          <w:rFonts w:ascii="Times New Roman" w:hAnsi="Times New Roman" w:cs="Times New Roman"/>
        </w:rPr>
        <w:t>)</w:t>
      </w:r>
      <w:proofErr w:type="gramEnd"/>
      <w:r w:rsidRPr="00357919">
        <w:rPr>
          <w:rFonts w:ascii="Times New Roman" w:hAnsi="Times New Roman" w:cs="Times New Roman"/>
        </w:rPr>
        <w:t>. Бюджетная отчетность представляется главному распорядителю бюджетных средств</w:t>
      </w:r>
      <w:r w:rsidR="00120F1B" w:rsidRPr="00357919">
        <w:rPr>
          <w:rFonts w:ascii="Times New Roman" w:hAnsi="Times New Roman" w:cs="Times New Roman"/>
        </w:rPr>
        <w:t xml:space="preserve"> и в ГИС ЭБ</w:t>
      </w:r>
      <w:r w:rsidRPr="00357919">
        <w:rPr>
          <w:rFonts w:ascii="Times New Roman" w:hAnsi="Times New Roman" w:cs="Times New Roman"/>
        </w:rPr>
        <w:t xml:space="preserve"> в установленные им сроки.</w:t>
      </w:r>
    </w:p>
    <w:p w:rsidR="006F0DA3" w:rsidRPr="00357919" w:rsidRDefault="006F0DA3"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rPr>
      </w:pPr>
    </w:p>
    <w:p w:rsidR="000F2A5D" w:rsidRPr="00357919" w:rsidRDefault="000F2A5D" w:rsidP="0065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284"/>
        <w:jc w:val="both"/>
        <w:rPr>
          <w:rFonts w:ascii="Times New Roman" w:hAnsi="Times New Roman" w:cs="Times New Roman"/>
          <w:b/>
        </w:rPr>
      </w:pPr>
      <w:r w:rsidRPr="00357919">
        <w:rPr>
          <w:rFonts w:ascii="Times New Roman" w:hAnsi="Times New Roman" w:cs="Times New Roman"/>
          <w:b/>
          <w:lang w:val="en-US"/>
        </w:rPr>
        <w:t>IX</w:t>
      </w:r>
      <w:r w:rsidRPr="00357919">
        <w:rPr>
          <w:rFonts w:ascii="Times New Roman" w:hAnsi="Times New Roman" w:cs="Times New Roman"/>
          <w:b/>
        </w:rPr>
        <w:t>. Порядок передачи документов бухгалтерского учета при смене руководителя и главного бухгалтера</w:t>
      </w:r>
    </w:p>
    <w:p w:rsidR="00C9018F" w:rsidRPr="00357919" w:rsidRDefault="00C9018F" w:rsidP="001203BB">
      <w:pPr>
        <w:autoSpaceDE w:val="0"/>
        <w:autoSpaceDN w:val="0"/>
        <w:adjustRightInd w:val="0"/>
        <w:ind w:right="-1" w:firstLine="284"/>
        <w:jc w:val="both"/>
        <w:rPr>
          <w:rFonts w:ascii="Times New Roman" w:hAnsi="Times New Roman" w:cs="Times New Roman"/>
        </w:rPr>
      </w:pPr>
    </w:p>
    <w:p w:rsidR="001203BB" w:rsidRPr="00357919" w:rsidRDefault="001203BB" w:rsidP="001203BB">
      <w:pPr>
        <w:autoSpaceDE w:val="0"/>
        <w:autoSpaceDN w:val="0"/>
        <w:adjustRightInd w:val="0"/>
        <w:ind w:right="-1" w:firstLine="284"/>
        <w:jc w:val="both"/>
        <w:rPr>
          <w:rFonts w:ascii="Times New Roman" w:hAnsi="Times New Roman" w:cs="Times New Roman"/>
        </w:rPr>
      </w:pPr>
      <w:r w:rsidRPr="00357919">
        <w:rPr>
          <w:rFonts w:ascii="Times New Roman" w:hAnsi="Times New Roman" w:cs="Times New Roman"/>
        </w:rPr>
        <w:lastRenderedPageBreak/>
        <w:t xml:space="preserve">Порядок приема – сдачи дел при назначении на должность  и освобождении от должности руководителя осуществляется в соответствии с </w:t>
      </w:r>
      <w:r w:rsidR="000F2A5D" w:rsidRPr="00357919">
        <w:rPr>
          <w:rFonts w:ascii="Times New Roman" w:hAnsi="Times New Roman" w:cs="Times New Roman"/>
        </w:rPr>
        <w:t xml:space="preserve"> </w:t>
      </w:r>
      <w:r w:rsidRPr="00357919">
        <w:rPr>
          <w:rFonts w:ascii="Times New Roman" w:hAnsi="Times New Roman" w:cs="Times New Roman"/>
        </w:rPr>
        <w:t>Приказ</w:t>
      </w:r>
      <w:r w:rsidR="00631458" w:rsidRPr="00357919">
        <w:rPr>
          <w:rFonts w:ascii="Times New Roman" w:hAnsi="Times New Roman" w:cs="Times New Roman"/>
        </w:rPr>
        <w:t>ом</w:t>
      </w:r>
      <w:r w:rsidRPr="00357919">
        <w:rPr>
          <w:rFonts w:ascii="Times New Roman" w:hAnsi="Times New Roman" w:cs="Times New Roman"/>
        </w:rPr>
        <w:t xml:space="preserve"> МНС РФ от 27.03.2003 N БГ-3-15/142</w:t>
      </w:r>
    </w:p>
    <w:p w:rsidR="001203BB" w:rsidRPr="00357919" w:rsidRDefault="001203BB" w:rsidP="001203BB">
      <w:pPr>
        <w:autoSpaceDE w:val="0"/>
        <w:autoSpaceDN w:val="0"/>
        <w:adjustRightInd w:val="0"/>
        <w:ind w:right="-1" w:firstLine="284"/>
        <w:jc w:val="both"/>
        <w:rPr>
          <w:rFonts w:ascii="Times New Roman" w:hAnsi="Times New Roman" w:cs="Times New Roman"/>
        </w:rPr>
      </w:pPr>
      <w:r w:rsidRPr="00357919">
        <w:rPr>
          <w:rFonts w:ascii="Times New Roman" w:hAnsi="Times New Roman" w:cs="Times New Roman"/>
        </w:rPr>
        <w:t>"О порядке приема-сдачи дел при назначении на должность и освобождении от должности руководителей территориальных органов МНС России и при реорганизации налоговых органов"</w:t>
      </w:r>
      <w:r w:rsidR="00631458" w:rsidRPr="00357919">
        <w:rPr>
          <w:rFonts w:ascii="Times New Roman" w:hAnsi="Times New Roman" w:cs="Times New Roman"/>
        </w:rPr>
        <w:t>.</w:t>
      </w:r>
    </w:p>
    <w:p w:rsidR="00357919" w:rsidRDefault="00357919" w:rsidP="006562E8">
      <w:pPr>
        <w:autoSpaceDE w:val="0"/>
        <w:autoSpaceDN w:val="0"/>
        <w:adjustRightInd w:val="0"/>
        <w:ind w:right="-1" w:firstLine="284"/>
        <w:jc w:val="both"/>
        <w:rPr>
          <w:rFonts w:ascii="Times New Roman" w:hAnsi="Times New Roman" w:cs="Times New Roman"/>
        </w:rPr>
      </w:pPr>
    </w:p>
    <w:p w:rsidR="000F2A5D" w:rsidRPr="00357919" w:rsidRDefault="000F2A5D" w:rsidP="006562E8">
      <w:pPr>
        <w:autoSpaceDE w:val="0"/>
        <w:autoSpaceDN w:val="0"/>
        <w:adjustRightInd w:val="0"/>
        <w:ind w:right="-1" w:firstLine="284"/>
        <w:jc w:val="both"/>
        <w:rPr>
          <w:rFonts w:ascii="Times New Roman" w:hAnsi="Times New Roman" w:cs="Times New Roman"/>
        </w:rPr>
      </w:pPr>
      <w:r w:rsidRPr="00357919">
        <w:rPr>
          <w:rFonts w:ascii="Times New Roman" w:hAnsi="Times New Roman" w:cs="Times New Roman"/>
        </w:rPr>
        <w:t xml:space="preserve">При смене главного бухгалтера </w:t>
      </w:r>
      <w:r w:rsidR="000609D2" w:rsidRPr="00357919">
        <w:rPr>
          <w:rFonts w:ascii="Times New Roman" w:hAnsi="Times New Roman" w:cs="Times New Roman"/>
        </w:rPr>
        <w:t>инспекции</w:t>
      </w:r>
      <w:r w:rsidRPr="00357919">
        <w:rPr>
          <w:rFonts w:ascii="Times New Roman" w:hAnsi="Times New Roman" w:cs="Times New Roman"/>
        </w:rPr>
        <w:t xml:space="preserve"> (далее </w:t>
      </w:r>
      <w:r w:rsidR="006E0A3F" w:rsidRPr="00357919">
        <w:rPr>
          <w:rFonts w:ascii="Times New Roman" w:hAnsi="Times New Roman" w:cs="Times New Roman"/>
        </w:rPr>
        <w:t>– увольняем</w:t>
      </w:r>
      <w:r w:rsidR="00631458" w:rsidRPr="00357919">
        <w:rPr>
          <w:rFonts w:ascii="Times New Roman" w:hAnsi="Times New Roman" w:cs="Times New Roman"/>
        </w:rPr>
        <w:t>ое</w:t>
      </w:r>
      <w:r w:rsidR="006E0A3F" w:rsidRPr="00357919">
        <w:rPr>
          <w:rFonts w:ascii="Times New Roman" w:hAnsi="Times New Roman" w:cs="Times New Roman"/>
        </w:rPr>
        <w:t xml:space="preserve"> лиц</w:t>
      </w:r>
      <w:r w:rsidR="00631458" w:rsidRPr="00357919">
        <w:rPr>
          <w:rFonts w:ascii="Times New Roman" w:hAnsi="Times New Roman" w:cs="Times New Roman"/>
        </w:rPr>
        <w:t>о</w:t>
      </w:r>
      <w:r w:rsidR="006E0A3F" w:rsidRPr="00357919">
        <w:rPr>
          <w:rFonts w:ascii="Times New Roman" w:hAnsi="Times New Roman" w:cs="Times New Roman"/>
        </w:rPr>
        <w:t>)</w:t>
      </w:r>
      <w:r w:rsidRPr="00357919">
        <w:rPr>
          <w:rFonts w:ascii="Times New Roman" w:hAnsi="Times New Roman" w:cs="Times New Roman"/>
        </w:rPr>
        <w:t xml:space="preserve"> он обязан в рамках передачи дел заместителю, новому должностному лицу, иному уполномоченному должностному лицу </w:t>
      </w:r>
      <w:r w:rsidR="000609D2" w:rsidRPr="00357919">
        <w:rPr>
          <w:rFonts w:ascii="Times New Roman" w:hAnsi="Times New Roman" w:cs="Times New Roman"/>
        </w:rPr>
        <w:t>инспекции</w:t>
      </w:r>
      <w:r w:rsidRPr="00357919">
        <w:rPr>
          <w:rFonts w:ascii="Times New Roman" w:hAnsi="Times New Roman" w:cs="Times New Roman"/>
        </w:rPr>
        <w:t xml:space="preserve"> (далее – уполномоченное лицо) передать документы бухгалтерского учета, а также печати и штампы, хранящиеся в бухгалтерии.</w:t>
      </w:r>
    </w:p>
    <w:p w:rsidR="000F2A5D" w:rsidRPr="0066320F" w:rsidRDefault="00963735" w:rsidP="006562E8">
      <w:pPr>
        <w:autoSpaceDE w:val="0"/>
        <w:autoSpaceDN w:val="0"/>
        <w:adjustRightInd w:val="0"/>
        <w:ind w:right="-1" w:firstLine="284"/>
        <w:jc w:val="both"/>
        <w:rPr>
          <w:rFonts w:ascii="Times New Roman" w:hAnsi="Times New Roman" w:cs="Times New Roman"/>
        </w:rPr>
      </w:pPr>
      <w:r w:rsidRPr="00357919">
        <w:rPr>
          <w:rFonts w:ascii="Times New Roman" w:hAnsi="Times New Roman" w:cs="Times New Roman"/>
        </w:rPr>
        <w:t xml:space="preserve"> </w:t>
      </w:r>
      <w:r w:rsidR="000F2A5D" w:rsidRPr="00357919">
        <w:rPr>
          <w:rFonts w:ascii="Times New Roman" w:hAnsi="Times New Roman" w:cs="Times New Roman"/>
        </w:rPr>
        <w:t> </w:t>
      </w:r>
      <w:r w:rsidRPr="0066320F">
        <w:rPr>
          <w:rFonts w:ascii="Times New Roman" w:hAnsi="Times New Roman" w:cs="Times New Roman"/>
        </w:rPr>
        <w:t xml:space="preserve">Порядок передачи приведен в </w:t>
      </w:r>
      <w:r w:rsidR="003533FE" w:rsidRPr="0066320F">
        <w:rPr>
          <w:rFonts w:ascii="Times New Roman" w:hAnsi="Times New Roman" w:cs="Times New Roman"/>
        </w:rPr>
        <w:t>П</w:t>
      </w:r>
      <w:r w:rsidRPr="0066320F">
        <w:rPr>
          <w:rFonts w:ascii="Times New Roman" w:hAnsi="Times New Roman" w:cs="Times New Roman"/>
        </w:rPr>
        <w:t xml:space="preserve">риложении </w:t>
      </w:r>
      <w:r w:rsidR="003533FE" w:rsidRPr="0066320F">
        <w:rPr>
          <w:rFonts w:ascii="Times New Roman" w:hAnsi="Times New Roman" w:cs="Times New Roman"/>
        </w:rPr>
        <w:t>1</w:t>
      </w:r>
      <w:r w:rsidR="00AA05C6" w:rsidRPr="0066320F">
        <w:rPr>
          <w:rFonts w:ascii="Times New Roman" w:hAnsi="Times New Roman" w:cs="Times New Roman"/>
        </w:rPr>
        <w:t>8</w:t>
      </w:r>
      <w:r w:rsidRPr="0066320F">
        <w:rPr>
          <w:rFonts w:ascii="Times New Roman" w:hAnsi="Times New Roman" w:cs="Times New Roman"/>
        </w:rPr>
        <w:t>.</w:t>
      </w:r>
    </w:p>
    <w:sectPr w:rsidR="000F2A5D" w:rsidRPr="0066320F" w:rsidSect="006562E8">
      <w:headerReference w:type="even" r:id="rId11"/>
      <w:headerReference w:type="default" r:id="rId12"/>
      <w:footerReference w:type="even" r:id="rId13"/>
      <w:footerReference w:type="default" r:id="rId14"/>
      <w:headerReference w:type="first" r:id="rId15"/>
      <w:footerReference w:type="first" r:id="rId16"/>
      <w:pgSz w:w="11906" w:h="16838"/>
      <w:pgMar w:top="1134"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DAD" w:rsidRDefault="000E5DAD" w:rsidP="00380EFA">
      <w:r>
        <w:separator/>
      </w:r>
    </w:p>
  </w:endnote>
  <w:endnote w:type="continuationSeparator" w:id="0">
    <w:p w:rsidR="000E5DAD" w:rsidRDefault="000E5DAD" w:rsidP="0038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D9" w:rsidRDefault="001072D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D9" w:rsidRDefault="001072D9">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D9" w:rsidRDefault="001072D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DAD" w:rsidRDefault="000E5DAD" w:rsidP="00380EFA">
      <w:r>
        <w:separator/>
      </w:r>
    </w:p>
  </w:footnote>
  <w:footnote w:type="continuationSeparator" w:id="0">
    <w:p w:rsidR="000E5DAD" w:rsidRDefault="000E5DAD" w:rsidP="00380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D9" w:rsidRDefault="001072D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D9" w:rsidRDefault="001072D9">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D9" w:rsidRDefault="001072D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50C2"/>
    <w:multiLevelType w:val="hybridMultilevel"/>
    <w:tmpl w:val="C4C4380C"/>
    <w:lvl w:ilvl="0" w:tplc="76DAEEE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CD6107D"/>
    <w:multiLevelType w:val="hybridMultilevel"/>
    <w:tmpl w:val="7DC2F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783CE3"/>
    <w:multiLevelType w:val="hybridMultilevel"/>
    <w:tmpl w:val="1C46F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501988"/>
    <w:multiLevelType w:val="multilevel"/>
    <w:tmpl w:val="D9F29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2" w:hanging="552"/>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E6861"/>
    <w:multiLevelType w:val="hybridMultilevel"/>
    <w:tmpl w:val="5644E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52018"/>
    <w:multiLevelType w:val="hybridMultilevel"/>
    <w:tmpl w:val="E38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A554F"/>
    <w:multiLevelType w:val="multilevel"/>
    <w:tmpl w:val="E4A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CA4F30"/>
    <w:multiLevelType w:val="multilevel"/>
    <w:tmpl w:val="51C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0557B2"/>
    <w:multiLevelType w:val="hybridMultilevel"/>
    <w:tmpl w:val="A7727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401D6"/>
    <w:multiLevelType w:val="hybridMultilevel"/>
    <w:tmpl w:val="5C6886EC"/>
    <w:lvl w:ilvl="0" w:tplc="6664811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997091"/>
    <w:multiLevelType w:val="hybridMultilevel"/>
    <w:tmpl w:val="996A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7C0E05"/>
    <w:multiLevelType w:val="hybridMultilevel"/>
    <w:tmpl w:val="FB22E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B172F3"/>
    <w:multiLevelType w:val="multilevel"/>
    <w:tmpl w:val="6CA6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415539"/>
    <w:multiLevelType w:val="hybridMultilevel"/>
    <w:tmpl w:val="4DA4E8B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nsid w:val="549402F8"/>
    <w:multiLevelType w:val="hybridMultilevel"/>
    <w:tmpl w:val="CE90E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9E1A17"/>
    <w:multiLevelType w:val="hybridMultilevel"/>
    <w:tmpl w:val="B1A8F68C"/>
    <w:lvl w:ilvl="0" w:tplc="95789D8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650A0A16"/>
    <w:multiLevelType w:val="hybridMultilevel"/>
    <w:tmpl w:val="40B4AC04"/>
    <w:lvl w:ilvl="0" w:tplc="6664811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74614D"/>
    <w:multiLevelType w:val="multilevel"/>
    <w:tmpl w:val="024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7C1315"/>
    <w:multiLevelType w:val="hybridMultilevel"/>
    <w:tmpl w:val="8A766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05485C"/>
    <w:multiLevelType w:val="hybridMultilevel"/>
    <w:tmpl w:val="FF7278EA"/>
    <w:lvl w:ilvl="0" w:tplc="76DAEE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953E46"/>
    <w:multiLevelType w:val="multilevel"/>
    <w:tmpl w:val="3C4A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14"/>
  </w:num>
  <w:num w:numId="4">
    <w:abstractNumId w:val="4"/>
  </w:num>
  <w:num w:numId="5">
    <w:abstractNumId w:val="7"/>
  </w:num>
  <w:num w:numId="6">
    <w:abstractNumId w:val="9"/>
  </w:num>
  <w:num w:numId="7">
    <w:abstractNumId w:val="17"/>
  </w:num>
  <w:num w:numId="8">
    <w:abstractNumId w:val="3"/>
  </w:num>
  <w:num w:numId="9">
    <w:abstractNumId w:val="8"/>
  </w:num>
  <w:num w:numId="10">
    <w:abstractNumId w:val="24"/>
  </w:num>
  <w:num w:numId="11">
    <w:abstractNumId w:val="6"/>
  </w:num>
  <w:num w:numId="12">
    <w:abstractNumId w:val="20"/>
  </w:num>
  <w:num w:numId="13">
    <w:abstractNumId w:val="12"/>
  </w:num>
  <w:num w:numId="14">
    <w:abstractNumId w:val="15"/>
  </w:num>
  <w:num w:numId="15">
    <w:abstractNumId w:val="1"/>
  </w:num>
  <w:num w:numId="16">
    <w:abstractNumId w:val="22"/>
  </w:num>
  <w:num w:numId="17">
    <w:abstractNumId w:val="13"/>
  </w:num>
  <w:num w:numId="18">
    <w:abstractNumId w:val="2"/>
  </w:num>
  <w:num w:numId="19">
    <w:abstractNumId w:val="16"/>
  </w:num>
  <w:num w:numId="20">
    <w:abstractNumId w:val="18"/>
  </w:num>
  <w:num w:numId="21">
    <w:abstractNumId w:val="10"/>
  </w:num>
  <w:num w:numId="22">
    <w:abstractNumId w:val="23"/>
  </w:num>
  <w:num w:numId="23">
    <w:abstractNumId w:val="0"/>
  </w:num>
  <w:num w:numId="24">
    <w:abstractNumId w:val="5"/>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noPunctuationKerning/>
  <w:characterSpacingControl w:val="doNotCompress"/>
  <w:ignoreMixedContent/>
  <w:footnotePr>
    <w:footnote w:id="-1"/>
    <w:footnote w:id="0"/>
  </w:footnotePr>
  <w:endnotePr>
    <w:endnote w:id="-1"/>
    <w:endnote w:id="0"/>
  </w:endnotePr>
  <w:compat>
    <w:compatSetting w:name="compatibilityMode" w:uri="http://schemas.microsoft.com/office/word" w:val="12"/>
  </w:compat>
  <w:rsids>
    <w:rsidRoot w:val="002D50D9"/>
    <w:rsid w:val="00005490"/>
    <w:rsid w:val="000206C7"/>
    <w:rsid w:val="000227DA"/>
    <w:rsid w:val="000313A2"/>
    <w:rsid w:val="00031779"/>
    <w:rsid w:val="00036DBD"/>
    <w:rsid w:val="00037460"/>
    <w:rsid w:val="00046CDB"/>
    <w:rsid w:val="00050845"/>
    <w:rsid w:val="000521B6"/>
    <w:rsid w:val="00054FBA"/>
    <w:rsid w:val="000573B1"/>
    <w:rsid w:val="000609D2"/>
    <w:rsid w:val="00060B71"/>
    <w:rsid w:val="00066222"/>
    <w:rsid w:val="00077AA0"/>
    <w:rsid w:val="000819E1"/>
    <w:rsid w:val="00081CB6"/>
    <w:rsid w:val="00083D8C"/>
    <w:rsid w:val="000915F1"/>
    <w:rsid w:val="000952C0"/>
    <w:rsid w:val="0009620A"/>
    <w:rsid w:val="000A104F"/>
    <w:rsid w:val="000A6E92"/>
    <w:rsid w:val="000B094D"/>
    <w:rsid w:val="000B16B5"/>
    <w:rsid w:val="000B5AFE"/>
    <w:rsid w:val="000C305F"/>
    <w:rsid w:val="000C5CA9"/>
    <w:rsid w:val="000C5F83"/>
    <w:rsid w:val="000E0737"/>
    <w:rsid w:val="000E5DAD"/>
    <w:rsid w:val="000E6FE4"/>
    <w:rsid w:val="000F2598"/>
    <w:rsid w:val="000F2A5D"/>
    <w:rsid w:val="0010169B"/>
    <w:rsid w:val="00102921"/>
    <w:rsid w:val="001072D9"/>
    <w:rsid w:val="00117DE8"/>
    <w:rsid w:val="001203BB"/>
    <w:rsid w:val="00120F1B"/>
    <w:rsid w:val="001364B3"/>
    <w:rsid w:val="00136B78"/>
    <w:rsid w:val="00142633"/>
    <w:rsid w:val="001442C1"/>
    <w:rsid w:val="00144D02"/>
    <w:rsid w:val="0014579B"/>
    <w:rsid w:val="00156F28"/>
    <w:rsid w:val="00157BC9"/>
    <w:rsid w:val="00160EDD"/>
    <w:rsid w:val="00161A95"/>
    <w:rsid w:val="001657B6"/>
    <w:rsid w:val="001705C7"/>
    <w:rsid w:val="001718C5"/>
    <w:rsid w:val="0017225D"/>
    <w:rsid w:val="00173A19"/>
    <w:rsid w:val="00184FE3"/>
    <w:rsid w:val="00194354"/>
    <w:rsid w:val="001A01A1"/>
    <w:rsid w:val="001B776F"/>
    <w:rsid w:val="001C1279"/>
    <w:rsid w:val="001D1C7D"/>
    <w:rsid w:val="001D5F36"/>
    <w:rsid w:val="001E1F9B"/>
    <w:rsid w:val="001E4DB7"/>
    <w:rsid w:val="0022626D"/>
    <w:rsid w:val="002263C6"/>
    <w:rsid w:val="00226FBB"/>
    <w:rsid w:val="00230C7A"/>
    <w:rsid w:val="002453A9"/>
    <w:rsid w:val="00251E05"/>
    <w:rsid w:val="00252BCD"/>
    <w:rsid w:val="00272A21"/>
    <w:rsid w:val="00285D5C"/>
    <w:rsid w:val="00286313"/>
    <w:rsid w:val="00295D5D"/>
    <w:rsid w:val="002A6117"/>
    <w:rsid w:val="002A7563"/>
    <w:rsid w:val="002B772B"/>
    <w:rsid w:val="002C12E7"/>
    <w:rsid w:val="002C17D7"/>
    <w:rsid w:val="002C474D"/>
    <w:rsid w:val="002D50D9"/>
    <w:rsid w:val="00300136"/>
    <w:rsid w:val="003023A6"/>
    <w:rsid w:val="003125F6"/>
    <w:rsid w:val="0032377F"/>
    <w:rsid w:val="00331E25"/>
    <w:rsid w:val="00335FF6"/>
    <w:rsid w:val="003439A9"/>
    <w:rsid w:val="00347CDC"/>
    <w:rsid w:val="0035124F"/>
    <w:rsid w:val="003533FE"/>
    <w:rsid w:val="00357919"/>
    <w:rsid w:val="00362879"/>
    <w:rsid w:val="00374B9D"/>
    <w:rsid w:val="00380EFA"/>
    <w:rsid w:val="00387C4A"/>
    <w:rsid w:val="00387F45"/>
    <w:rsid w:val="0039060B"/>
    <w:rsid w:val="00393CEE"/>
    <w:rsid w:val="0039529D"/>
    <w:rsid w:val="003A65FE"/>
    <w:rsid w:val="003B2E65"/>
    <w:rsid w:val="003B4966"/>
    <w:rsid w:val="003C3DBF"/>
    <w:rsid w:val="003C3F17"/>
    <w:rsid w:val="003C579E"/>
    <w:rsid w:val="003D014D"/>
    <w:rsid w:val="003D3D31"/>
    <w:rsid w:val="003D543D"/>
    <w:rsid w:val="003E086F"/>
    <w:rsid w:val="003E0938"/>
    <w:rsid w:val="003F7697"/>
    <w:rsid w:val="00405DA5"/>
    <w:rsid w:val="004106D9"/>
    <w:rsid w:val="00415D0C"/>
    <w:rsid w:val="00416071"/>
    <w:rsid w:val="00435DC9"/>
    <w:rsid w:val="004372A7"/>
    <w:rsid w:val="0044532D"/>
    <w:rsid w:val="00453944"/>
    <w:rsid w:val="0045553B"/>
    <w:rsid w:val="0045577D"/>
    <w:rsid w:val="004639CC"/>
    <w:rsid w:val="00473AB8"/>
    <w:rsid w:val="00477E81"/>
    <w:rsid w:val="0048580D"/>
    <w:rsid w:val="004879A3"/>
    <w:rsid w:val="0049074B"/>
    <w:rsid w:val="00494371"/>
    <w:rsid w:val="004948C4"/>
    <w:rsid w:val="004968F4"/>
    <w:rsid w:val="004A012E"/>
    <w:rsid w:val="004C45F3"/>
    <w:rsid w:val="004D2836"/>
    <w:rsid w:val="004E116A"/>
    <w:rsid w:val="004E4D1D"/>
    <w:rsid w:val="004F63B7"/>
    <w:rsid w:val="00502E24"/>
    <w:rsid w:val="00507A81"/>
    <w:rsid w:val="00524072"/>
    <w:rsid w:val="005308D2"/>
    <w:rsid w:val="00533A06"/>
    <w:rsid w:val="00533CC2"/>
    <w:rsid w:val="00534814"/>
    <w:rsid w:val="00547BF8"/>
    <w:rsid w:val="005527AE"/>
    <w:rsid w:val="0055554F"/>
    <w:rsid w:val="00557FB6"/>
    <w:rsid w:val="00562204"/>
    <w:rsid w:val="0057018C"/>
    <w:rsid w:val="005851CA"/>
    <w:rsid w:val="00591CA0"/>
    <w:rsid w:val="00591F3F"/>
    <w:rsid w:val="00596C45"/>
    <w:rsid w:val="005A0C44"/>
    <w:rsid w:val="005A3BBF"/>
    <w:rsid w:val="005C0177"/>
    <w:rsid w:val="005C157C"/>
    <w:rsid w:val="005D3090"/>
    <w:rsid w:val="005D6AC1"/>
    <w:rsid w:val="005E08BF"/>
    <w:rsid w:val="005E53A3"/>
    <w:rsid w:val="005E7D28"/>
    <w:rsid w:val="005F0D77"/>
    <w:rsid w:val="005F1E53"/>
    <w:rsid w:val="00600055"/>
    <w:rsid w:val="00601487"/>
    <w:rsid w:val="00603630"/>
    <w:rsid w:val="00614BEF"/>
    <w:rsid w:val="00614E5C"/>
    <w:rsid w:val="00626B04"/>
    <w:rsid w:val="00630725"/>
    <w:rsid w:val="00631458"/>
    <w:rsid w:val="00634666"/>
    <w:rsid w:val="00636DE0"/>
    <w:rsid w:val="00640004"/>
    <w:rsid w:val="00642AF1"/>
    <w:rsid w:val="00642F94"/>
    <w:rsid w:val="006562E8"/>
    <w:rsid w:val="00660059"/>
    <w:rsid w:val="006605C1"/>
    <w:rsid w:val="0066320F"/>
    <w:rsid w:val="0066771E"/>
    <w:rsid w:val="0067220C"/>
    <w:rsid w:val="00676C7F"/>
    <w:rsid w:val="00676DC6"/>
    <w:rsid w:val="00680C16"/>
    <w:rsid w:val="00681126"/>
    <w:rsid w:val="00682D1D"/>
    <w:rsid w:val="00683C81"/>
    <w:rsid w:val="006959CC"/>
    <w:rsid w:val="006A1E2C"/>
    <w:rsid w:val="006A2718"/>
    <w:rsid w:val="006A58B9"/>
    <w:rsid w:val="006A7FCE"/>
    <w:rsid w:val="006B1933"/>
    <w:rsid w:val="006B25A2"/>
    <w:rsid w:val="006D20F3"/>
    <w:rsid w:val="006D2856"/>
    <w:rsid w:val="006D47DA"/>
    <w:rsid w:val="006D74D3"/>
    <w:rsid w:val="006D79AB"/>
    <w:rsid w:val="006D7C86"/>
    <w:rsid w:val="006E0A3F"/>
    <w:rsid w:val="006E43A8"/>
    <w:rsid w:val="006F0DA3"/>
    <w:rsid w:val="007046D1"/>
    <w:rsid w:val="0070632F"/>
    <w:rsid w:val="00707ACB"/>
    <w:rsid w:val="00713250"/>
    <w:rsid w:val="00713E8C"/>
    <w:rsid w:val="007157A4"/>
    <w:rsid w:val="0072240A"/>
    <w:rsid w:val="00724E99"/>
    <w:rsid w:val="007310F3"/>
    <w:rsid w:val="00735D38"/>
    <w:rsid w:val="00757F22"/>
    <w:rsid w:val="007611F1"/>
    <w:rsid w:val="00762384"/>
    <w:rsid w:val="00763230"/>
    <w:rsid w:val="00767077"/>
    <w:rsid w:val="0078169B"/>
    <w:rsid w:val="00787BC6"/>
    <w:rsid w:val="00787BFC"/>
    <w:rsid w:val="007A05E1"/>
    <w:rsid w:val="007A26F3"/>
    <w:rsid w:val="007C2F7A"/>
    <w:rsid w:val="007D115A"/>
    <w:rsid w:val="007D1ACB"/>
    <w:rsid w:val="007D3C61"/>
    <w:rsid w:val="007E6DCD"/>
    <w:rsid w:val="007E76DC"/>
    <w:rsid w:val="00805936"/>
    <w:rsid w:val="00810B44"/>
    <w:rsid w:val="008128EC"/>
    <w:rsid w:val="00820510"/>
    <w:rsid w:val="00825CB9"/>
    <w:rsid w:val="008320F6"/>
    <w:rsid w:val="00833698"/>
    <w:rsid w:val="00843370"/>
    <w:rsid w:val="008449E4"/>
    <w:rsid w:val="008738B7"/>
    <w:rsid w:val="00876370"/>
    <w:rsid w:val="00880FD2"/>
    <w:rsid w:val="008819AC"/>
    <w:rsid w:val="00883C64"/>
    <w:rsid w:val="00884704"/>
    <w:rsid w:val="00884D40"/>
    <w:rsid w:val="00884D70"/>
    <w:rsid w:val="00886D59"/>
    <w:rsid w:val="00887B1C"/>
    <w:rsid w:val="00897347"/>
    <w:rsid w:val="008A3747"/>
    <w:rsid w:val="008A6764"/>
    <w:rsid w:val="008A6B94"/>
    <w:rsid w:val="008B6CC9"/>
    <w:rsid w:val="008C44BC"/>
    <w:rsid w:val="008E3C32"/>
    <w:rsid w:val="008E730D"/>
    <w:rsid w:val="008E7D08"/>
    <w:rsid w:val="009053E5"/>
    <w:rsid w:val="009163EA"/>
    <w:rsid w:val="00917ACE"/>
    <w:rsid w:val="009333F3"/>
    <w:rsid w:val="00940EC6"/>
    <w:rsid w:val="009439BE"/>
    <w:rsid w:val="00943F49"/>
    <w:rsid w:val="00952E2D"/>
    <w:rsid w:val="00954F7B"/>
    <w:rsid w:val="0095529A"/>
    <w:rsid w:val="00963735"/>
    <w:rsid w:val="0096663F"/>
    <w:rsid w:val="0096758C"/>
    <w:rsid w:val="009718A4"/>
    <w:rsid w:val="0097235B"/>
    <w:rsid w:val="009749B2"/>
    <w:rsid w:val="00977387"/>
    <w:rsid w:val="00985ABE"/>
    <w:rsid w:val="0099391F"/>
    <w:rsid w:val="009955A3"/>
    <w:rsid w:val="009A447C"/>
    <w:rsid w:val="009B2CFC"/>
    <w:rsid w:val="009B5AE5"/>
    <w:rsid w:val="009B66F1"/>
    <w:rsid w:val="009C76C0"/>
    <w:rsid w:val="009D45B6"/>
    <w:rsid w:val="009E0587"/>
    <w:rsid w:val="009E06EB"/>
    <w:rsid w:val="009E0E07"/>
    <w:rsid w:val="009E5443"/>
    <w:rsid w:val="009E6B12"/>
    <w:rsid w:val="009F4464"/>
    <w:rsid w:val="009F4582"/>
    <w:rsid w:val="00A01C8B"/>
    <w:rsid w:val="00A02DFF"/>
    <w:rsid w:val="00A134F4"/>
    <w:rsid w:val="00A20468"/>
    <w:rsid w:val="00A21CAA"/>
    <w:rsid w:val="00A230B4"/>
    <w:rsid w:val="00A24A1E"/>
    <w:rsid w:val="00A261A3"/>
    <w:rsid w:val="00A30AEE"/>
    <w:rsid w:val="00A33061"/>
    <w:rsid w:val="00A44FDF"/>
    <w:rsid w:val="00A4671D"/>
    <w:rsid w:val="00A477B4"/>
    <w:rsid w:val="00A54E63"/>
    <w:rsid w:val="00A6010C"/>
    <w:rsid w:val="00A643AA"/>
    <w:rsid w:val="00A700D7"/>
    <w:rsid w:val="00A72291"/>
    <w:rsid w:val="00A72F36"/>
    <w:rsid w:val="00A87AB2"/>
    <w:rsid w:val="00A93D5F"/>
    <w:rsid w:val="00A94B6B"/>
    <w:rsid w:val="00A95999"/>
    <w:rsid w:val="00AA05C6"/>
    <w:rsid w:val="00AA3ED4"/>
    <w:rsid w:val="00AA4C01"/>
    <w:rsid w:val="00AB0B97"/>
    <w:rsid w:val="00AB4CAC"/>
    <w:rsid w:val="00AB6165"/>
    <w:rsid w:val="00AC5C33"/>
    <w:rsid w:val="00AC7142"/>
    <w:rsid w:val="00AD1863"/>
    <w:rsid w:val="00AD22B6"/>
    <w:rsid w:val="00AD7C0E"/>
    <w:rsid w:val="00AE7BF4"/>
    <w:rsid w:val="00AF1C66"/>
    <w:rsid w:val="00AF295B"/>
    <w:rsid w:val="00AF5FE0"/>
    <w:rsid w:val="00B07B66"/>
    <w:rsid w:val="00B07B7F"/>
    <w:rsid w:val="00B13C69"/>
    <w:rsid w:val="00B13F0B"/>
    <w:rsid w:val="00B23A5C"/>
    <w:rsid w:val="00B272C9"/>
    <w:rsid w:val="00B40E6E"/>
    <w:rsid w:val="00B44C75"/>
    <w:rsid w:val="00B536E7"/>
    <w:rsid w:val="00B8002A"/>
    <w:rsid w:val="00B812CD"/>
    <w:rsid w:val="00B8408C"/>
    <w:rsid w:val="00B86A1B"/>
    <w:rsid w:val="00B87815"/>
    <w:rsid w:val="00B96B33"/>
    <w:rsid w:val="00BA471B"/>
    <w:rsid w:val="00BB42B5"/>
    <w:rsid w:val="00BC1429"/>
    <w:rsid w:val="00BC5DA4"/>
    <w:rsid w:val="00BE323F"/>
    <w:rsid w:val="00BE4F7D"/>
    <w:rsid w:val="00BF409B"/>
    <w:rsid w:val="00BF4B04"/>
    <w:rsid w:val="00C02A8B"/>
    <w:rsid w:val="00C02F67"/>
    <w:rsid w:val="00C04230"/>
    <w:rsid w:val="00C05EF7"/>
    <w:rsid w:val="00C12AED"/>
    <w:rsid w:val="00C139AC"/>
    <w:rsid w:val="00C339D4"/>
    <w:rsid w:val="00C3742D"/>
    <w:rsid w:val="00C41ECF"/>
    <w:rsid w:val="00C44858"/>
    <w:rsid w:val="00C45348"/>
    <w:rsid w:val="00C575FD"/>
    <w:rsid w:val="00C67B17"/>
    <w:rsid w:val="00C70425"/>
    <w:rsid w:val="00C74A21"/>
    <w:rsid w:val="00C80E47"/>
    <w:rsid w:val="00C9018F"/>
    <w:rsid w:val="00C93AC3"/>
    <w:rsid w:val="00C93E34"/>
    <w:rsid w:val="00C9614B"/>
    <w:rsid w:val="00CA1900"/>
    <w:rsid w:val="00CB0F6A"/>
    <w:rsid w:val="00CB2BEA"/>
    <w:rsid w:val="00CB5075"/>
    <w:rsid w:val="00CC30EF"/>
    <w:rsid w:val="00CC5917"/>
    <w:rsid w:val="00CE35B7"/>
    <w:rsid w:val="00CE3AE8"/>
    <w:rsid w:val="00CF15D0"/>
    <w:rsid w:val="00CF1808"/>
    <w:rsid w:val="00CF26A2"/>
    <w:rsid w:val="00D10C4F"/>
    <w:rsid w:val="00D23EA1"/>
    <w:rsid w:val="00D242E9"/>
    <w:rsid w:val="00D26FEE"/>
    <w:rsid w:val="00D31D9A"/>
    <w:rsid w:val="00D437B1"/>
    <w:rsid w:val="00D520BE"/>
    <w:rsid w:val="00D66F85"/>
    <w:rsid w:val="00D8539C"/>
    <w:rsid w:val="00D8585D"/>
    <w:rsid w:val="00D925E1"/>
    <w:rsid w:val="00DA534C"/>
    <w:rsid w:val="00DC2506"/>
    <w:rsid w:val="00DC63EF"/>
    <w:rsid w:val="00DC7B6E"/>
    <w:rsid w:val="00DD42BC"/>
    <w:rsid w:val="00DD6E72"/>
    <w:rsid w:val="00DE1423"/>
    <w:rsid w:val="00DE157D"/>
    <w:rsid w:val="00DE3C6B"/>
    <w:rsid w:val="00DE4CB5"/>
    <w:rsid w:val="00E07E48"/>
    <w:rsid w:val="00E10C40"/>
    <w:rsid w:val="00E2239C"/>
    <w:rsid w:val="00E25FA9"/>
    <w:rsid w:val="00E2608D"/>
    <w:rsid w:val="00E3469A"/>
    <w:rsid w:val="00E36F82"/>
    <w:rsid w:val="00E42F6B"/>
    <w:rsid w:val="00E457AE"/>
    <w:rsid w:val="00E4757A"/>
    <w:rsid w:val="00E504F4"/>
    <w:rsid w:val="00E51027"/>
    <w:rsid w:val="00E60E68"/>
    <w:rsid w:val="00E66A08"/>
    <w:rsid w:val="00E732E2"/>
    <w:rsid w:val="00E81086"/>
    <w:rsid w:val="00E8327B"/>
    <w:rsid w:val="00E92656"/>
    <w:rsid w:val="00E9521C"/>
    <w:rsid w:val="00EA34BA"/>
    <w:rsid w:val="00EB0171"/>
    <w:rsid w:val="00EB4680"/>
    <w:rsid w:val="00EB4E8F"/>
    <w:rsid w:val="00ED392A"/>
    <w:rsid w:val="00ED5EEC"/>
    <w:rsid w:val="00ED68EF"/>
    <w:rsid w:val="00EE2826"/>
    <w:rsid w:val="00EE3F43"/>
    <w:rsid w:val="00EE45B5"/>
    <w:rsid w:val="00EF0ED3"/>
    <w:rsid w:val="00EF204C"/>
    <w:rsid w:val="00EF20DB"/>
    <w:rsid w:val="00EF3582"/>
    <w:rsid w:val="00EF74A7"/>
    <w:rsid w:val="00EF7977"/>
    <w:rsid w:val="00F1654D"/>
    <w:rsid w:val="00F30DC8"/>
    <w:rsid w:val="00F333F2"/>
    <w:rsid w:val="00F346B3"/>
    <w:rsid w:val="00F40B65"/>
    <w:rsid w:val="00F43F1C"/>
    <w:rsid w:val="00F45588"/>
    <w:rsid w:val="00F61303"/>
    <w:rsid w:val="00F76A0B"/>
    <w:rsid w:val="00F84C74"/>
    <w:rsid w:val="00F85BE8"/>
    <w:rsid w:val="00F85DD8"/>
    <w:rsid w:val="00F87260"/>
    <w:rsid w:val="00F87A23"/>
    <w:rsid w:val="00FA36DB"/>
    <w:rsid w:val="00FA7B49"/>
    <w:rsid w:val="00FB297D"/>
    <w:rsid w:val="00FB46EB"/>
    <w:rsid w:val="00FC390A"/>
    <w:rsid w:val="00FC6D89"/>
    <w:rsid w:val="00FD0921"/>
    <w:rsid w:val="00FD2097"/>
    <w:rsid w:val="00FD2FA6"/>
    <w:rsid w:val="00FE75E0"/>
    <w:rsid w:val="00FF0057"/>
    <w:rsid w:val="00FF2B5D"/>
  </w:rsids>
  <m:mathPr>
    <m:mathFont m:val="Cambria Math"/>
    <m:brkBin m:val="before"/>
    <m:brkBinSub m:val="--"/>
    <m:smallFrac m:val="0"/>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DA3"/>
    <w:rPr>
      <w:rFonts w:ascii="Arial" w:hAnsi="Arial" w:cs="Arial"/>
      <w:sz w:val="24"/>
      <w:szCs w:val="24"/>
    </w:rPr>
  </w:style>
  <w:style w:type="paragraph" w:styleId="1">
    <w:name w:val="heading 1"/>
    <w:basedOn w:val="a"/>
    <w:link w:val="10"/>
    <w:uiPriority w:val="9"/>
    <w:qFormat/>
    <w:rsid w:val="006F0DA3"/>
    <w:pPr>
      <w:spacing w:before="100" w:beforeAutospacing="1" w:after="100" w:afterAutospacing="1"/>
      <w:outlineLvl w:val="0"/>
    </w:pPr>
    <w:rPr>
      <w:rFonts w:ascii="Cambria" w:hAnsi="Cambria" w:cs="Times New Roman"/>
      <w:b/>
      <w:bCs/>
      <w:color w:val="365F91"/>
      <w:sz w:val="28"/>
      <w:szCs w:val="28"/>
    </w:rPr>
  </w:style>
  <w:style w:type="paragraph" w:styleId="2">
    <w:name w:val="heading 2"/>
    <w:basedOn w:val="a"/>
    <w:next w:val="a"/>
    <w:link w:val="20"/>
    <w:uiPriority w:val="9"/>
    <w:semiHidden/>
    <w:unhideWhenUsed/>
    <w:qFormat/>
    <w:rsid w:val="002D50D9"/>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
    <w:qFormat/>
    <w:rsid w:val="006F0DA3"/>
    <w:pPr>
      <w:spacing w:before="100" w:beforeAutospacing="1" w:after="100" w:afterAutospacing="1"/>
      <w:outlineLvl w:val="2"/>
    </w:pPr>
    <w:rPr>
      <w:rFonts w:ascii="Cambria"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F0DA3"/>
    <w:rPr>
      <w:color w:val="0000FF"/>
      <w:u w:val="single"/>
    </w:rPr>
  </w:style>
  <w:style w:type="paragraph" w:styleId="a4">
    <w:name w:val="Balloon Text"/>
    <w:basedOn w:val="a"/>
    <w:link w:val="a5"/>
    <w:uiPriority w:val="99"/>
    <w:semiHidden/>
    <w:unhideWhenUsed/>
    <w:rsid w:val="00884D70"/>
    <w:rPr>
      <w:rFonts w:ascii="Tahoma" w:hAnsi="Tahoma" w:cs="Times New Roman"/>
      <w:sz w:val="16"/>
      <w:szCs w:val="16"/>
    </w:rPr>
  </w:style>
  <w:style w:type="character" w:customStyle="1" w:styleId="10">
    <w:name w:val="Заголовок 1 Знак"/>
    <w:link w:val="1"/>
    <w:uiPriority w:val="9"/>
    <w:rsid w:val="006F0DA3"/>
    <w:rPr>
      <w:rFonts w:ascii="Cambria" w:eastAsia="Times New Roman" w:hAnsi="Cambria" w:cs="Times New Roman"/>
      <w:b/>
      <w:bCs/>
      <w:color w:val="365F91"/>
      <w:sz w:val="28"/>
      <w:szCs w:val="28"/>
    </w:rPr>
  </w:style>
  <w:style w:type="character" w:customStyle="1" w:styleId="30">
    <w:name w:val="Заголовок 3 Знак"/>
    <w:link w:val="3"/>
    <w:uiPriority w:val="9"/>
    <w:semiHidden/>
    <w:rsid w:val="006F0DA3"/>
    <w:rPr>
      <w:rFonts w:ascii="Cambria" w:eastAsia="Times New Roman" w:hAnsi="Cambria" w:cs="Times New Roman"/>
      <w:b/>
      <w:bCs/>
      <w:color w:val="4F81BD"/>
      <w:sz w:val="24"/>
      <w:szCs w:val="24"/>
    </w:rPr>
  </w:style>
  <w:style w:type="character" w:customStyle="1" w:styleId="a5">
    <w:name w:val="Текст выноски Знак"/>
    <w:link w:val="a4"/>
    <w:uiPriority w:val="99"/>
    <w:semiHidden/>
    <w:rsid w:val="00884D70"/>
    <w:rPr>
      <w:rFonts w:ascii="Tahoma" w:eastAsia="Times New Roman" w:hAnsi="Tahoma" w:cs="Tahoma"/>
      <w:sz w:val="16"/>
      <w:szCs w:val="16"/>
    </w:rPr>
  </w:style>
  <w:style w:type="paragraph" w:customStyle="1" w:styleId="header-listtarget">
    <w:name w:val="header-listtarget"/>
    <w:basedOn w:val="a"/>
    <w:rsid w:val="006F0DA3"/>
    <w:pPr>
      <w:shd w:val="clear" w:color="auto" w:fill="E66E5A"/>
      <w:spacing w:before="100" w:beforeAutospacing="1" w:after="100" w:afterAutospacing="1"/>
    </w:pPr>
    <w:rPr>
      <w:sz w:val="22"/>
      <w:szCs w:val="22"/>
    </w:rPr>
  </w:style>
  <w:style w:type="character" w:customStyle="1" w:styleId="lspace">
    <w:name w:val="lspace"/>
    <w:rsid w:val="006F0DA3"/>
    <w:rPr>
      <w:color w:val="FF9900"/>
    </w:rPr>
  </w:style>
  <w:style w:type="character" w:customStyle="1" w:styleId="small">
    <w:name w:val="small"/>
    <w:rsid w:val="006F0DA3"/>
    <w:rPr>
      <w:sz w:val="16"/>
      <w:szCs w:val="16"/>
    </w:rPr>
  </w:style>
  <w:style w:type="character" w:customStyle="1" w:styleId="fill">
    <w:name w:val="fill"/>
    <w:rsid w:val="006F0DA3"/>
    <w:rPr>
      <w:b/>
      <w:bCs/>
      <w:i/>
      <w:iCs/>
      <w:color w:val="FF0000"/>
    </w:rPr>
  </w:style>
  <w:style w:type="character" w:customStyle="1" w:styleId="enp">
    <w:name w:val="enp"/>
    <w:rsid w:val="006F0DA3"/>
    <w:rPr>
      <w:color w:val="3C7828"/>
    </w:rPr>
  </w:style>
  <w:style w:type="character" w:customStyle="1" w:styleId="kdkss">
    <w:name w:val="kdkss"/>
    <w:rsid w:val="006F0DA3"/>
    <w:rPr>
      <w:color w:val="BE780A"/>
    </w:rPr>
  </w:style>
  <w:style w:type="character" w:customStyle="1" w:styleId="20">
    <w:name w:val="Заголовок 2 Знак"/>
    <w:link w:val="2"/>
    <w:uiPriority w:val="9"/>
    <w:semiHidden/>
    <w:rsid w:val="002D50D9"/>
    <w:rPr>
      <w:rFonts w:ascii="Cambria" w:eastAsia="Times New Roman" w:hAnsi="Cambria" w:cs="Times New Roman"/>
      <w:b/>
      <w:bCs/>
      <w:color w:val="4F81BD"/>
      <w:sz w:val="26"/>
      <w:szCs w:val="26"/>
    </w:rPr>
  </w:style>
  <w:style w:type="paragraph" w:styleId="a6">
    <w:name w:val="List Paragraph"/>
    <w:basedOn w:val="a"/>
    <w:uiPriority w:val="34"/>
    <w:qFormat/>
    <w:rsid w:val="00787BC6"/>
    <w:pPr>
      <w:ind w:left="720"/>
      <w:contextualSpacing/>
    </w:pPr>
  </w:style>
  <w:style w:type="table" w:styleId="a7">
    <w:name w:val="Table Grid"/>
    <w:basedOn w:val="a1"/>
    <w:uiPriority w:val="59"/>
    <w:rsid w:val="0078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FA7B49"/>
    <w:rPr>
      <w:rFonts w:ascii="Arial" w:hAnsi="Arial" w:cs="Arial"/>
      <w:sz w:val="24"/>
      <w:szCs w:val="24"/>
    </w:rPr>
  </w:style>
  <w:style w:type="paragraph" w:styleId="a9">
    <w:name w:val="annotation text"/>
    <w:basedOn w:val="a"/>
    <w:link w:val="aa"/>
    <w:uiPriority w:val="99"/>
    <w:semiHidden/>
    <w:unhideWhenUsed/>
    <w:rsid w:val="003B2E65"/>
    <w:rPr>
      <w:rFonts w:cs="Times New Roman"/>
      <w:sz w:val="20"/>
      <w:szCs w:val="20"/>
    </w:rPr>
  </w:style>
  <w:style w:type="character" w:customStyle="1" w:styleId="aa">
    <w:name w:val="Текст примечания Знак"/>
    <w:link w:val="a9"/>
    <w:uiPriority w:val="99"/>
    <w:semiHidden/>
    <w:rsid w:val="003B2E65"/>
    <w:rPr>
      <w:rFonts w:ascii="Arial" w:eastAsia="Times New Roman" w:hAnsi="Arial" w:cs="Arial"/>
    </w:rPr>
  </w:style>
  <w:style w:type="character" w:styleId="ab">
    <w:name w:val="annotation reference"/>
    <w:uiPriority w:val="99"/>
    <w:semiHidden/>
    <w:unhideWhenUsed/>
    <w:rsid w:val="003B2E65"/>
    <w:rPr>
      <w:sz w:val="16"/>
      <w:szCs w:val="16"/>
    </w:rPr>
  </w:style>
  <w:style w:type="paragraph" w:styleId="ac">
    <w:name w:val="Normal (Web)"/>
    <w:basedOn w:val="a"/>
    <w:uiPriority w:val="99"/>
    <w:unhideWhenUsed/>
    <w:rsid w:val="003E086F"/>
    <w:pPr>
      <w:spacing w:before="100" w:beforeAutospacing="1" w:after="100" w:afterAutospacing="1"/>
    </w:pPr>
    <w:rPr>
      <w:sz w:val="20"/>
      <w:szCs w:val="20"/>
    </w:rPr>
  </w:style>
  <w:style w:type="paragraph" w:styleId="ad">
    <w:name w:val="annotation subject"/>
    <w:basedOn w:val="a9"/>
    <w:next w:val="a9"/>
    <w:link w:val="ae"/>
    <w:uiPriority w:val="99"/>
    <w:semiHidden/>
    <w:unhideWhenUsed/>
    <w:rsid w:val="000F2A5D"/>
    <w:rPr>
      <w:b/>
      <w:bCs/>
    </w:rPr>
  </w:style>
  <w:style w:type="character" w:customStyle="1" w:styleId="ae">
    <w:name w:val="Тема примечания Знак"/>
    <w:link w:val="ad"/>
    <w:uiPriority w:val="99"/>
    <w:semiHidden/>
    <w:rsid w:val="000F2A5D"/>
    <w:rPr>
      <w:rFonts w:ascii="Arial" w:eastAsia="Times New Roman" w:hAnsi="Arial" w:cs="Arial"/>
      <w:b/>
      <w:bCs/>
    </w:rPr>
  </w:style>
  <w:style w:type="paragraph" w:styleId="af">
    <w:name w:val="header"/>
    <w:basedOn w:val="a"/>
    <w:link w:val="af0"/>
    <w:uiPriority w:val="99"/>
    <w:semiHidden/>
    <w:unhideWhenUsed/>
    <w:rsid w:val="00F346B3"/>
    <w:pPr>
      <w:tabs>
        <w:tab w:val="center" w:pos="4677"/>
        <w:tab w:val="right" w:pos="9355"/>
      </w:tabs>
    </w:pPr>
    <w:rPr>
      <w:rFonts w:cs="Times New Roman"/>
    </w:rPr>
  </w:style>
  <w:style w:type="character" w:customStyle="1" w:styleId="af0">
    <w:name w:val="Верхний колонтитул Знак"/>
    <w:link w:val="af"/>
    <w:uiPriority w:val="99"/>
    <w:semiHidden/>
    <w:rsid w:val="00F346B3"/>
    <w:rPr>
      <w:rFonts w:ascii="Arial" w:hAnsi="Arial" w:cs="Arial"/>
      <w:sz w:val="24"/>
      <w:szCs w:val="24"/>
    </w:rPr>
  </w:style>
  <w:style w:type="paragraph" w:styleId="af1">
    <w:name w:val="footer"/>
    <w:basedOn w:val="a"/>
    <w:link w:val="af2"/>
    <w:uiPriority w:val="99"/>
    <w:semiHidden/>
    <w:unhideWhenUsed/>
    <w:rsid w:val="00F346B3"/>
    <w:pPr>
      <w:tabs>
        <w:tab w:val="center" w:pos="4677"/>
        <w:tab w:val="right" w:pos="9355"/>
      </w:tabs>
    </w:pPr>
    <w:rPr>
      <w:rFonts w:cs="Times New Roman"/>
    </w:rPr>
  </w:style>
  <w:style w:type="character" w:customStyle="1" w:styleId="af2">
    <w:name w:val="Нижний колонтитул Знак"/>
    <w:link w:val="af1"/>
    <w:uiPriority w:val="99"/>
    <w:semiHidden/>
    <w:rsid w:val="00F346B3"/>
    <w:rPr>
      <w:rFonts w:ascii="Arial" w:hAnsi="Arial" w:cs="Arial"/>
      <w:sz w:val="24"/>
      <w:szCs w:val="24"/>
    </w:rPr>
  </w:style>
  <w:style w:type="paragraph" w:customStyle="1" w:styleId="ConsPlusNormal">
    <w:name w:val="ConsPlusNormal"/>
    <w:rsid w:val="00B812CD"/>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9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F013D84A56C7CA03B614F1C087697F230743E2058956011555663C0D340C63986D3C0F78020DFF57A1U3I" TargetMode="External"/><Relationship Id="rId4" Type="http://schemas.microsoft.com/office/2007/relationships/stylesWithEffects" Target="stylesWithEffects.xml"/><Relationship Id="rId9" Type="http://schemas.openxmlformats.org/officeDocument/2006/relationships/hyperlink" Target="consultantplus://offline/ref=3B87AA0C7BA25AEB632ACCCBCB47CCA8E2401446A6858CCD0F5F58EABA9999A4D41E61760DFC793F1C3CF61280B514C7B77FA4DA452C8607y1v6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D08BE-6F76-4D67-AC08-3CAA7AF9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13202A3D.dotm</Template>
  <TotalTime>0</TotalTime>
  <Pages>12</Pages>
  <Words>4146</Words>
  <Characters>30388</Characters>
  <Application>Microsoft Office Word</Application>
  <DocSecurity>0</DocSecurity>
  <PresentationFormat>mf9lnw</PresentationFormat>
  <Lines>253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IFNS</Company>
  <LinksUpToDate>false</LinksUpToDate>
  <CharactersWithSpaces>34466</CharactersWithSpaces>
  <SharedDoc>false</SharedDoc>
  <HLinks>
    <vt:vector size="12" baseType="variant">
      <vt:variant>
        <vt:i4>6684732</vt:i4>
      </vt:variant>
      <vt:variant>
        <vt:i4>3</vt:i4>
      </vt:variant>
      <vt:variant>
        <vt:i4>0</vt:i4>
      </vt:variant>
      <vt:variant>
        <vt:i4>5</vt:i4>
      </vt:variant>
      <vt:variant>
        <vt:lpwstr>consultantplus://offline/ref=F013D84A56C7CA03B614F1C087697F230743E2058956011555663C0D340C63986D3C0F78020DFF57A1U3I</vt:lpwstr>
      </vt:variant>
      <vt:variant>
        <vt:lpwstr/>
      </vt:variant>
      <vt:variant>
        <vt:i4>2359400</vt:i4>
      </vt:variant>
      <vt:variant>
        <vt:i4>0</vt:i4>
      </vt:variant>
      <vt:variant>
        <vt:i4>0</vt:i4>
      </vt:variant>
      <vt:variant>
        <vt:i4>5</vt:i4>
      </vt:variant>
      <vt:variant>
        <vt:lpwstr>consultantplus://offline/ref=3B87AA0C7BA25AEB632ACCCBCB47CCA8E2401446A6858CCD0F5F58EABA9999A4D41E61760DFC793F1C3CF61280B514C7B77FA4DA452C8607y1v6G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martynova</dc:creator>
  <cp:lastModifiedBy>Семенова Наталья Львовна</cp:lastModifiedBy>
  <cp:revision>2</cp:revision>
  <cp:lastPrinted>2020-06-30T09:04:00Z</cp:lastPrinted>
  <dcterms:created xsi:type="dcterms:W3CDTF">2020-08-14T11:37:00Z</dcterms:created>
  <dcterms:modified xsi:type="dcterms:W3CDTF">2020-08-14T11:37:00Z</dcterms:modified>
</cp:coreProperties>
</file>